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04C" w:rsidRPr="000232C5" w:rsidRDefault="000232C5" w:rsidP="00D070D1">
      <w:pPr>
        <w:spacing w:after="120" w:line="240" w:lineRule="auto"/>
        <w:rPr>
          <w:b/>
          <w:color w:val="7030A0"/>
          <w:sz w:val="32"/>
          <w:szCs w:val="32"/>
        </w:rPr>
      </w:pPr>
      <w:r>
        <w:rPr>
          <w:b/>
          <w:color w:val="7030A0"/>
          <w:sz w:val="32"/>
          <w:szCs w:val="32"/>
        </w:rPr>
        <w:t xml:space="preserve">Advising WCU Student </w:t>
      </w:r>
      <w:r w:rsidR="00A90813" w:rsidRPr="000232C5">
        <w:rPr>
          <w:b/>
          <w:color w:val="7030A0"/>
          <w:sz w:val="32"/>
          <w:szCs w:val="32"/>
        </w:rPr>
        <w:t>Athletes</w:t>
      </w:r>
      <w:r w:rsidR="006678FD">
        <w:rPr>
          <w:b/>
          <w:color w:val="7030A0"/>
          <w:sz w:val="32"/>
          <w:szCs w:val="32"/>
        </w:rPr>
        <w:t>: Special Considerations</w:t>
      </w:r>
    </w:p>
    <w:p w:rsidR="00070149" w:rsidRDefault="0016603B" w:rsidP="00D070D1">
      <w:pPr>
        <w:spacing w:after="120" w:line="240" w:lineRule="auto"/>
      </w:pPr>
      <w:r>
        <w:t xml:space="preserve">Over 600 student-athletes depend on </w:t>
      </w:r>
      <w:r w:rsidR="00A930D7">
        <w:t xml:space="preserve">you for advice as the navigate the complexities not only of WCU but of NCAA regulations </w:t>
      </w:r>
      <w:r w:rsidR="00070149">
        <w:t xml:space="preserve">Aside from meeting all requirements for graduation from their individual major, student-athletes must meet academic benchmarks in order to be academically eligible to compete in National Collegiate Athletic </w:t>
      </w:r>
      <w:r w:rsidR="002754F6">
        <w:t>Association</w:t>
      </w:r>
      <w:r w:rsidR="00070149">
        <w:t xml:space="preserve"> (NCAA) Sports.  When advising student-athletes on what courses to take, it is important to review the NCAA requirements as well as university requirements.  </w:t>
      </w:r>
    </w:p>
    <w:p w:rsidR="0016603B" w:rsidRDefault="0016603B" w:rsidP="00D070D1">
      <w:pPr>
        <w:spacing w:after="120" w:line="240" w:lineRule="auto"/>
        <w:rPr>
          <w:rFonts w:eastAsia="Adobe Fan Heiti Std B" w:cstheme="minorHAnsi"/>
          <w:b/>
          <w:i/>
          <w:sz w:val="24"/>
          <w:szCs w:val="24"/>
        </w:rPr>
      </w:pPr>
    </w:p>
    <w:p w:rsidR="00070149" w:rsidRPr="00A930D7" w:rsidRDefault="00070149" w:rsidP="00D070D1">
      <w:pPr>
        <w:spacing w:after="120" w:line="240" w:lineRule="auto"/>
        <w:rPr>
          <w:rFonts w:eastAsia="Adobe Fan Heiti Std B" w:cstheme="minorHAnsi"/>
          <w:b/>
          <w:i/>
          <w:sz w:val="28"/>
          <w:szCs w:val="28"/>
        </w:rPr>
      </w:pPr>
      <w:r w:rsidRPr="00A930D7">
        <w:rPr>
          <w:rFonts w:eastAsia="Adobe Fan Heiti Std B" w:cstheme="minorHAnsi"/>
          <w:b/>
          <w:i/>
          <w:sz w:val="28"/>
          <w:szCs w:val="28"/>
        </w:rPr>
        <w:t>Unique circumstances!</w:t>
      </w:r>
    </w:p>
    <w:p w:rsidR="00070149" w:rsidRPr="00D070D1" w:rsidRDefault="00070149" w:rsidP="00D070D1">
      <w:pPr>
        <w:pStyle w:val="ListParagraph"/>
        <w:numPr>
          <w:ilvl w:val="0"/>
          <w:numId w:val="1"/>
        </w:numPr>
        <w:spacing w:after="120" w:line="240" w:lineRule="auto"/>
        <w:rPr>
          <w:rFonts w:eastAsia="Adobe Fan Heiti Std B" w:cstheme="minorHAnsi"/>
          <w:sz w:val="24"/>
          <w:szCs w:val="24"/>
        </w:rPr>
      </w:pPr>
      <w:r w:rsidRPr="00D070D1">
        <w:rPr>
          <w:rFonts w:eastAsia="Adobe Fan Heiti Std B" w:cstheme="minorHAnsi"/>
          <w:sz w:val="24"/>
          <w:szCs w:val="24"/>
        </w:rPr>
        <w:t xml:space="preserve">Student-Athletes participate in 20 hours per week of athletic activity.  Many also receive necessary medical treatment related to their sport, </w:t>
      </w:r>
      <w:r w:rsidR="007925E1" w:rsidRPr="00D070D1">
        <w:rPr>
          <w:rFonts w:eastAsia="Adobe Fan Heiti Std B" w:cstheme="minorHAnsi"/>
          <w:sz w:val="24"/>
          <w:szCs w:val="24"/>
        </w:rPr>
        <w:t xml:space="preserve">participate in </w:t>
      </w:r>
      <w:r w:rsidRPr="00D070D1">
        <w:rPr>
          <w:rFonts w:eastAsia="Adobe Fan Heiti Std B" w:cstheme="minorHAnsi"/>
          <w:sz w:val="24"/>
          <w:szCs w:val="24"/>
        </w:rPr>
        <w:t xml:space="preserve">community service with their team, </w:t>
      </w:r>
      <w:r w:rsidR="007925E1" w:rsidRPr="00D070D1">
        <w:rPr>
          <w:rFonts w:eastAsia="Adobe Fan Heiti Std B" w:cstheme="minorHAnsi"/>
          <w:sz w:val="24"/>
          <w:szCs w:val="24"/>
        </w:rPr>
        <w:t xml:space="preserve">attend </w:t>
      </w:r>
      <w:r w:rsidRPr="00D070D1">
        <w:rPr>
          <w:rFonts w:eastAsia="Adobe Fan Heiti Std B" w:cstheme="minorHAnsi"/>
          <w:sz w:val="24"/>
          <w:szCs w:val="24"/>
        </w:rPr>
        <w:t xml:space="preserve">outside meetings pertaining to athletics or </w:t>
      </w:r>
      <w:r w:rsidR="007925E1" w:rsidRPr="00D070D1">
        <w:rPr>
          <w:rFonts w:eastAsia="Adobe Fan Heiti Std B" w:cstheme="minorHAnsi"/>
          <w:sz w:val="24"/>
          <w:szCs w:val="24"/>
        </w:rPr>
        <w:t xml:space="preserve">attend </w:t>
      </w:r>
      <w:r w:rsidRPr="00D070D1">
        <w:rPr>
          <w:rFonts w:eastAsia="Adobe Fan Heiti Std B" w:cstheme="minorHAnsi"/>
          <w:sz w:val="24"/>
          <w:szCs w:val="24"/>
        </w:rPr>
        <w:t>personal development workshops.</w:t>
      </w:r>
    </w:p>
    <w:p w:rsidR="00070149" w:rsidRPr="00D070D1" w:rsidRDefault="00070149" w:rsidP="00D070D1">
      <w:pPr>
        <w:pStyle w:val="ListParagraph"/>
        <w:numPr>
          <w:ilvl w:val="0"/>
          <w:numId w:val="1"/>
        </w:numPr>
        <w:spacing w:after="120" w:line="240" w:lineRule="auto"/>
        <w:rPr>
          <w:rFonts w:eastAsia="Adobe Fan Heiti Std B" w:cstheme="minorHAnsi"/>
          <w:sz w:val="24"/>
          <w:szCs w:val="24"/>
        </w:rPr>
      </w:pPr>
      <w:r w:rsidRPr="00D070D1">
        <w:rPr>
          <w:rFonts w:eastAsia="Adobe Fan Heiti Std B" w:cstheme="minorHAnsi"/>
          <w:sz w:val="24"/>
          <w:szCs w:val="24"/>
        </w:rPr>
        <w:t>Student-Athletes also travel to compete in their sport and represent the university.  Depending on the sport, this could happen several times per week.</w:t>
      </w:r>
      <w:r w:rsidR="002818F3" w:rsidRPr="00D070D1">
        <w:rPr>
          <w:rFonts w:eastAsia="Adobe Fan Heiti Std B" w:cstheme="minorHAnsi"/>
          <w:sz w:val="24"/>
          <w:szCs w:val="24"/>
        </w:rPr>
        <w:t xml:space="preserve">  Students should attempt to use their priority scheduling ability to schedule classes that do not conflict with practices and games.</w:t>
      </w:r>
    </w:p>
    <w:p w:rsidR="00070149" w:rsidRPr="00A930D7" w:rsidRDefault="00070149" w:rsidP="00D070D1">
      <w:pPr>
        <w:spacing w:after="120" w:line="240" w:lineRule="auto"/>
        <w:rPr>
          <w:rFonts w:eastAsia="Adobe Fan Heiti Std B" w:cstheme="minorHAnsi"/>
          <w:b/>
          <w:i/>
          <w:sz w:val="28"/>
          <w:szCs w:val="28"/>
        </w:rPr>
      </w:pPr>
      <w:r w:rsidRPr="00A930D7">
        <w:rPr>
          <w:rFonts w:eastAsia="Adobe Fan Heiti Std B" w:cstheme="minorHAnsi"/>
          <w:b/>
          <w:i/>
          <w:sz w:val="28"/>
          <w:szCs w:val="28"/>
        </w:rPr>
        <w:t>Resources!</w:t>
      </w:r>
    </w:p>
    <w:p w:rsidR="00070149" w:rsidRPr="00D070D1" w:rsidRDefault="00070149" w:rsidP="00D070D1">
      <w:pPr>
        <w:pStyle w:val="ListParagraph"/>
        <w:numPr>
          <w:ilvl w:val="0"/>
          <w:numId w:val="2"/>
        </w:numPr>
        <w:spacing w:after="120" w:line="240" w:lineRule="auto"/>
        <w:rPr>
          <w:rFonts w:eastAsia="Adobe Fan Heiti Std B" w:cstheme="minorHAnsi"/>
          <w:sz w:val="24"/>
          <w:szCs w:val="24"/>
        </w:rPr>
      </w:pPr>
      <w:r w:rsidRPr="00D070D1">
        <w:rPr>
          <w:rFonts w:eastAsia="Adobe Fan Heiti Std B" w:cstheme="minorHAnsi"/>
          <w:sz w:val="24"/>
          <w:szCs w:val="24"/>
        </w:rPr>
        <w:t xml:space="preserve">We are proud to announce that we are able to offer academic assistance to many of our student-athletes.  Our </w:t>
      </w:r>
      <w:r w:rsidRPr="00D070D1">
        <w:rPr>
          <w:rFonts w:eastAsia="Adobe Fan Heiti Std B" w:cstheme="minorHAnsi"/>
          <w:b/>
          <w:sz w:val="24"/>
          <w:szCs w:val="24"/>
        </w:rPr>
        <w:t>Academic Mentoring Program</w:t>
      </w:r>
      <w:r w:rsidRPr="00D070D1">
        <w:rPr>
          <w:rFonts w:eastAsia="Adobe Fan Heiti Std B" w:cstheme="minorHAnsi"/>
          <w:sz w:val="24"/>
          <w:szCs w:val="24"/>
        </w:rPr>
        <w:t xml:space="preserve"> is overseen by Dr. Tammy James and employs five graduate assistants who work with 70-80 student-athletes</w:t>
      </w:r>
      <w:r w:rsidR="00490C39" w:rsidRPr="00D070D1">
        <w:rPr>
          <w:rFonts w:eastAsia="Adobe Fan Heiti Std B" w:cstheme="minorHAnsi"/>
          <w:sz w:val="24"/>
          <w:szCs w:val="24"/>
        </w:rPr>
        <w:t>.</w:t>
      </w:r>
    </w:p>
    <w:p w:rsidR="00070149" w:rsidRPr="00D070D1" w:rsidRDefault="00070149" w:rsidP="00D070D1">
      <w:pPr>
        <w:pStyle w:val="ListParagraph"/>
        <w:numPr>
          <w:ilvl w:val="0"/>
          <w:numId w:val="2"/>
        </w:numPr>
        <w:spacing w:after="120" w:line="240" w:lineRule="auto"/>
        <w:rPr>
          <w:rFonts w:eastAsia="Adobe Fan Heiti Std B" w:cstheme="minorHAnsi"/>
          <w:sz w:val="24"/>
          <w:szCs w:val="24"/>
        </w:rPr>
      </w:pPr>
      <w:r w:rsidRPr="00D070D1">
        <w:rPr>
          <w:rFonts w:eastAsia="Adobe Fan Heiti Std B" w:cstheme="minorHAnsi"/>
          <w:sz w:val="24"/>
          <w:szCs w:val="24"/>
        </w:rPr>
        <w:t xml:space="preserve">Our Student-Athlete Support Services Program offers </w:t>
      </w:r>
      <w:r w:rsidRPr="00D070D1">
        <w:rPr>
          <w:rFonts w:eastAsia="Adobe Fan Heiti Std B" w:cstheme="minorHAnsi"/>
          <w:b/>
          <w:sz w:val="24"/>
          <w:szCs w:val="24"/>
        </w:rPr>
        <w:t>Academic Success Workshops</w:t>
      </w:r>
      <w:r w:rsidRPr="00D070D1">
        <w:rPr>
          <w:rFonts w:eastAsia="Adobe Fan Heiti Std B" w:cstheme="minorHAnsi"/>
          <w:sz w:val="24"/>
          <w:szCs w:val="24"/>
        </w:rPr>
        <w:t xml:space="preserve"> during the </w:t>
      </w:r>
      <w:r w:rsidRPr="00D070D1">
        <w:rPr>
          <w:rFonts w:eastAsia="Adobe Fan Heiti Std B" w:cstheme="minorHAnsi"/>
          <w:b/>
          <w:sz w:val="24"/>
          <w:szCs w:val="24"/>
        </w:rPr>
        <w:t>Athlete-only study hall</w:t>
      </w:r>
      <w:r w:rsidR="00490C39" w:rsidRPr="00D070D1">
        <w:rPr>
          <w:rFonts w:eastAsia="Adobe Fan Heiti Std B" w:cstheme="minorHAnsi"/>
          <w:sz w:val="24"/>
          <w:szCs w:val="24"/>
        </w:rPr>
        <w:t>.</w:t>
      </w:r>
    </w:p>
    <w:p w:rsidR="00070149" w:rsidRPr="00D070D1" w:rsidRDefault="00490C39" w:rsidP="00D070D1">
      <w:pPr>
        <w:pStyle w:val="ListParagraph"/>
        <w:numPr>
          <w:ilvl w:val="1"/>
          <w:numId w:val="2"/>
        </w:numPr>
        <w:spacing w:after="120" w:line="240" w:lineRule="auto"/>
        <w:rPr>
          <w:rFonts w:eastAsia="Adobe Fan Heiti Std B" w:cstheme="minorHAnsi"/>
          <w:sz w:val="24"/>
          <w:szCs w:val="24"/>
        </w:rPr>
      </w:pPr>
      <w:r w:rsidRPr="00D070D1">
        <w:rPr>
          <w:rFonts w:eastAsia="Adobe Fan Heiti Std B" w:cstheme="minorHAnsi"/>
          <w:sz w:val="24"/>
          <w:szCs w:val="24"/>
        </w:rPr>
        <w:t>However</w:t>
      </w:r>
      <w:r w:rsidR="00070149" w:rsidRPr="00D070D1">
        <w:rPr>
          <w:rFonts w:eastAsia="Adobe Fan Heiti Std B" w:cstheme="minorHAnsi"/>
          <w:sz w:val="24"/>
          <w:szCs w:val="24"/>
        </w:rPr>
        <w:t>, these resources may not reach all of our 600 student-athletes</w:t>
      </w:r>
      <w:r w:rsidRPr="00D070D1">
        <w:rPr>
          <w:rFonts w:eastAsia="Adobe Fan Heiti Std B" w:cstheme="minorHAnsi"/>
          <w:sz w:val="24"/>
          <w:szCs w:val="24"/>
        </w:rPr>
        <w:t>,</w:t>
      </w:r>
      <w:r w:rsidR="00070149" w:rsidRPr="00D070D1">
        <w:rPr>
          <w:rFonts w:eastAsia="Adobe Fan Heiti Std B" w:cstheme="minorHAnsi"/>
          <w:sz w:val="24"/>
          <w:szCs w:val="24"/>
        </w:rPr>
        <w:t xml:space="preserve"> and they may need outside assistance.</w:t>
      </w:r>
    </w:p>
    <w:p w:rsidR="00490C39" w:rsidRDefault="00490C39" w:rsidP="00D070D1">
      <w:pPr>
        <w:pStyle w:val="ListParagraph"/>
        <w:numPr>
          <w:ilvl w:val="0"/>
          <w:numId w:val="2"/>
        </w:numPr>
        <w:spacing w:after="120" w:line="240" w:lineRule="auto"/>
        <w:rPr>
          <w:rFonts w:eastAsia="Adobe Fan Heiti Std B" w:cstheme="minorHAnsi"/>
          <w:sz w:val="24"/>
          <w:szCs w:val="24"/>
        </w:rPr>
      </w:pPr>
      <w:r w:rsidRPr="00D070D1">
        <w:rPr>
          <w:rFonts w:eastAsia="Adobe Fan Heiti Std B" w:cstheme="minorHAnsi"/>
          <w:b/>
          <w:sz w:val="24"/>
          <w:szCs w:val="24"/>
        </w:rPr>
        <w:t>YOU</w:t>
      </w:r>
      <w:r w:rsidRPr="00D070D1">
        <w:rPr>
          <w:rFonts w:eastAsia="Adobe Fan Heiti Std B" w:cstheme="minorHAnsi"/>
          <w:sz w:val="24"/>
          <w:szCs w:val="24"/>
        </w:rPr>
        <w:t xml:space="preserve">, their </w:t>
      </w:r>
      <w:r w:rsidRPr="00D070D1">
        <w:rPr>
          <w:rFonts w:eastAsia="Adobe Fan Heiti Std B" w:cstheme="minorHAnsi"/>
          <w:sz w:val="24"/>
          <w:szCs w:val="24"/>
        </w:rPr>
        <w:t xml:space="preserve">academic </w:t>
      </w:r>
      <w:r w:rsidRPr="00D070D1">
        <w:rPr>
          <w:rFonts w:eastAsia="Adobe Fan Heiti Std B" w:cstheme="minorHAnsi"/>
          <w:sz w:val="24"/>
          <w:szCs w:val="24"/>
        </w:rPr>
        <w:t>advisor!</w:t>
      </w:r>
      <w:r w:rsidR="00A930D7">
        <w:rPr>
          <w:rFonts w:eastAsia="Adobe Fan Heiti Std B" w:cstheme="minorHAnsi"/>
          <w:sz w:val="24"/>
          <w:szCs w:val="24"/>
        </w:rPr>
        <w:t xml:space="preserve"> Please help them:</w:t>
      </w:r>
    </w:p>
    <w:p w:rsidR="00A930D7" w:rsidRPr="00A930D7" w:rsidRDefault="00A930D7" w:rsidP="00A930D7">
      <w:pPr>
        <w:pStyle w:val="ListParagraph"/>
        <w:numPr>
          <w:ilvl w:val="1"/>
          <w:numId w:val="2"/>
        </w:numPr>
        <w:spacing w:after="120" w:line="240" w:lineRule="auto"/>
        <w:rPr>
          <w:rFonts w:eastAsia="Adobe Fan Heiti Std B" w:cstheme="minorHAnsi"/>
          <w:sz w:val="24"/>
          <w:szCs w:val="24"/>
        </w:rPr>
      </w:pPr>
      <w:r w:rsidRPr="00A930D7">
        <w:rPr>
          <w:rFonts w:eastAsia="Adobe Fan Heiti Std B" w:cstheme="minorHAnsi"/>
          <w:sz w:val="24"/>
          <w:szCs w:val="24"/>
        </w:rPr>
        <w:t>Meet with you early in the advising season so they can take advantage of priority scheduling.</w:t>
      </w:r>
    </w:p>
    <w:p w:rsidR="00A930D7" w:rsidRPr="00A930D7" w:rsidRDefault="00A930D7" w:rsidP="00A930D7">
      <w:pPr>
        <w:pStyle w:val="ListParagraph"/>
        <w:numPr>
          <w:ilvl w:val="1"/>
          <w:numId w:val="2"/>
        </w:numPr>
        <w:spacing w:after="120" w:line="240" w:lineRule="auto"/>
        <w:rPr>
          <w:rFonts w:eastAsia="Adobe Fan Heiti Std B" w:cstheme="minorHAnsi"/>
          <w:sz w:val="24"/>
          <w:szCs w:val="24"/>
        </w:rPr>
      </w:pPr>
      <w:r w:rsidRPr="00A930D7">
        <w:rPr>
          <w:rFonts w:eastAsia="Adobe Fan Heiti Std B" w:cstheme="minorHAnsi"/>
          <w:sz w:val="24"/>
          <w:szCs w:val="24"/>
        </w:rPr>
        <w:t xml:space="preserve">Communicate with their coach or with Dr. Tammy James if you have questions about their </w:t>
      </w:r>
      <w:r w:rsidRPr="00A930D7">
        <w:rPr>
          <w:rFonts w:eastAsia="Adobe Fan Heiti Std B" w:cstheme="minorHAnsi"/>
          <w:sz w:val="24"/>
          <w:szCs w:val="24"/>
        </w:rPr>
        <w:t>eligibility</w:t>
      </w:r>
      <w:r w:rsidRPr="00A930D7">
        <w:rPr>
          <w:rFonts w:eastAsia="Adobe Fan Heiti Std B" w:cstheme="minorHAnsi"/>
          <w:sz w:val="24"/>
          <w:szCs w:val="24"/>
        </w:rPr>
        <w:t xml:space="preserve"> status or special needs.</w:t>
      </w:r>
    </w:p>
    <w:p w:rsidR="00A930D7" w:rsidRDefault="00A930D7" w:rsidP="00A930D7">
      <w:pPr>
        <w:pStyle w:val="ListParagraph"/>
        <w:numPr>
          <w:ilvl w:val="1"/>
          <w:numId w:val="2"/>
        </w:numPr>
        <w:spacing w:after="120" w:line="240" w:lineRule="auto"/>
        <w:rPr>
          <w:rFonts w:eastAsia="Adobe Fan Heiti Std B" w:cstheme="minorHAnsi"/>
          <w:sz w:val="24"/>
          <w:szCs w:val="24"/>
        </w:rPr>
      </w:pPr>
      <w:r w:rsidRPr="00A930D7">
        <w:rPr>
          <w:rFonts w:eastAsia="Adobe Fan Heiti Std B" w:cstheme="minorHAnsi"/>
          <w:sz w:val="24"/>
          <w:szCs w:val="24"/>
        </w:rPr>
        <w:t>Realize the</w:t>
      </w:r>
      <w:r>
        <w:rPr>
          <w:rFonts w:eastAsia="Adobe Fan Heiti Std B" w:cstheme="minorHAnsi"/>
          <w:sz w:val="24"/>
          <w:szCs w:val="24"/>
        </w:rPr>
        <w:t xml:space="preserve"> increased pressures on student-athletes. They may be juggling a complex schedule and may not yet have the time management skills students develop over their college careers. They may struggle with performance in their sport as well as in the classroom. And they may have personal difficulties that may loom large for them because of the complexity of their schedule.</w:t>
      </w:r>
    </w:p>
    <w:p w:rsidR="0016603B" w:rsidRDefault="00A930D7" w:rsidP="0016603B">
      <w:pPr>
        <w:spacing w:after="120" w:line="240" w:lineRule="auto"/>
        <w:rPr>
          <w:rFonts w:eastAsia="Adobe Fan Heiti Std B" w:cstheme="minorHAnsi"/>
          <w:sz w:val="24"/>
          <w:szCs w:val="24"/>
        </w:rPr>
      </w:pPr>
      <w:r w:rsidRPr="00D070D1">
        <w:rPr>
          <w:b/>
          <w:noProof/>
          <w:sz w:val="24"/>
          <w:szCs w:val="24"/>
        </w:rPr>
        <w:drawing>
          <wp:anchor distT="0" distB="0" distL="114300" distR="114300" simplePos="0" relativeHeight="251663360" behindDoc="1" locked="0" layoutInCell="1" allowOverlap="1" wp14:anchorId="345CAEDA" wp14:editId="62ACB4AA">
            <wp:simplePos x="0" y="0"/>
            <wp:positionH relativeFrom="column">
              <wp:posOffset>2171700</wp:posOffset>
            </wp:positionH>
            <wp:positionV relativeFrom="paragraph">
              <wp:posOffset>201930</wp:posOffset>
            </wp:positionV>
            <wp:extent cx="1752600" cy="1752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cir~1_pur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14:sizeRelH relativeFrom="page">
              <wp14:pctWidth>0</wp14:pctWidth>
            </wp14:sizeRelH>
            <wp14:sizeRelV relativeFrom="page">
              <wp14:pctHeight>0</wp14:pctHeight>
            </wp14:sizeRelV>
          </wp:anchor>
        </w:drawing>
      </w:r>
    </w:p>
    <w:p w:rsidR="0016603B" w:rsidRPr="0016603B" w:rsidRDefault="0016603B" w:rsidP="0016603B">
      <w:pPr>
        <w:spacing w:after="120" w:line="240" w:lineRule="auto"/>
        <w:rPr>
          <w:rFonts w:eastAsia="Adobe Fan Heiti Std B" w:cstheme="minorHAnsi"/>
          <w:sz w:val="24"/>
          <w:szCs w:val="24"/>
        </w:rPr>
      </w:pPr>
    </w:p>
    <w:p w:rsidR="007E41E9" w:rsidRDefault="007E41E9" w:rsidP="00D070D1">
      <w:pPr>
        <w:spacing w:after="120" w:line="240" w:lineRule="auto"/>
        <w:rPr>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930D7" w:rsidRDefault="00A930D7" w:rsidP="00D070D1">
      <w:pPr>
        <w:spacing w:after="120" w:line="240" w:lineRule="auto"/>
        <w:rPr>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818F3" w:rsidRPr="000232C5" w:rsidRDefault="002818F3" w:rsidP="00D070D1">
      <w:pPr>
        <w:spacing w:after="120" w:line="240" w:lineRule="auto"/>
        <w:rPr>
          <w:b/>
          <w:color w:val="7030A0"/>
          <w:sz w:val="32"/>
          <w:szCs w:val="32"/>
        </w:rPr>
      </w:pPr>
      <w:r w:rsidRPr="000232C5">
        <w:rPr>
          <w:b/>
          <w:color w:val="7030A0"/>
          <w:sz w:val="32"/>
          <w:szCs w:val="32"/>
        </w:rPr>
        <w:lastRenderedPageBreak/>
        <w:t xml:space="preserve">NCAA </w:t>
      </w:r>
      <w:r w:rsidR="00AC5A0F">
        <w:rPr>
          <w:b/>
          <w:color w:val="7030A0"/>
          <w:sz w:val="32"/>
          <w:szCs w:val="32"/>
        </w:rPr>
        <w:t xml:space="preserve">Rules: </w:t>
      </w:r>
      <w:r w:rsidRPr="000232C5">
        <w:rPr>
          <w:b/>
          <w:color w:val="7030A0"/>
          <w:sz w:val="32"/>
          <w:szCs w:val="32"/>
        </w:rPr>
        <w:t xml:space="preserve">Progress </w:t>
      </w:r>
      <w:proofErr w:type="gramStart"/>
      <w:r w:rsidRPr="000232C5">
        <w:rPr>
          <w:b/>
          <w:color w:val="7030A0"/>
          <w:sz w:val="32"/>
          <w:szCs w:val="32"/>
        </w:rPr>
        <w:t>Toward</w:t>
      </w:r>
      <w:proofErr w:type="gramEnd"/>
      <w:r w:rsidRPr="000232C5">
        <w:rPr>
          <w:b/>
          <w:color w:val="7030A0"/>
          <w:sz w:val="32"/>
          <w:szCs w:val="32"/>
        </w:rPr>
        <w:t xml:space="preserve"> Degree Requirements</w:t>
      </w:r>
    </w:p>
    <w:p w:rsidR="002818F3" w:rsidRPr="00D92FC2" w:rsidRDefault="000232C5" w:rsidP="00D070D1">
      <w:pPr>
        <w:spacing w:after="120" w:line="240" w:lineRule="auto"/>
        <w:rPr>
          <w:sz w:val="24"/>
          <w:szCs w:val="24"/>
        </w:rPr>
      </w:pPr>
      <w:r w:rsidRPr="00D92FC2">
        <w:rPr>
          <w:sz w:val="24"/>
          <w:szCs w:val="24"/>
        </w:rPr>
        <w:t xml:space="preserve">NCAA </w:t>
      </w:r>
      <w:r w:rsidR="002818F3" w:rsidRPr="00D92FC2">
        <w:rPr>
          <w:sz w:val="24"/>
          <w:szCs w:val="24"/>
        </w:rPr>
        <w:t>Bylaw 14.4.1</w:t>
      </w:r>
      <w:r w:rsidRPr="00D92FC2">
        <w:rPr>
          <w:sz w:val="24"/>
          <w:szCs w:val="24"/>
        </w:rPr>
        <w:t>:</w:t>
      </w:r>
      <w:r w:rsidR="002818F3" w:rsidRPr="00D92FC2">
        <w:rPr>
          <w:sz w:val="24"/>
          <w:szCs w:val="24"/>
        </w:rPr>
        <w:t xml:space="preserve"> “To be eligible to represent an institution in intercollegiate athletics competition, a student-athlete shall maintain progress toward a baccalaureate or equivalent degree at that institution.”</w:t>
      </w:r>
    </w:p>
    <w:p w:rsidR="002818F3" w:rsidRPr="00D92FC2" w:rsidRDefault="002818F3" w:rsidP="00D070D1">
      <w:pPr>
        <w:pStyle w:val="ListParagraph"/>
        <w:numPr>
          <w:ilvl w:val="0"/>
          <w:numId w:val="3"/>
        </w:numPr>
        <w:spacing w:after="120" w:line="240" w:lineRule="auto"/>
        <w:rPr>
          <w:sz w:val="24"/>
          <w:szCs w:val="24"/>
        </w:rPr>
      </w:pPr>
      <w:r w:rsidRPr="00D92FC2">
        <w:rPr>
          <w:b/>
          <w:sz w:val="24"/>
          <w:szCs w:val="24"/>
          <w:u w:val="single"/>
        </w:rPr>
        <w:t>Good Academic Standing</w:t>
      </w:r>
      <w:r w:rsidR="000232C5" w:rsidRPr="00D92FC2">
        <w:rPr>
          <w:b/>
          <w:sz w:val="24"/>
          <w:szCs w:val="24"/>
        </w:rPr>
        <w:t>:</w:t>
      </w:r>
      <w:r w:rsidR="000232C5" w:rsidRPr="00D92FC2">
        <w:rPr>
          <w:sz w:val="24"/>
          <w:szCs w:val="24"/>
        </w:rPr>
        <w:t xml:space="preserve"> </w:t>
      </w:r>
      <w:r w:rsidRPr="00D92FC2">
        <w:rPr>
          <w:sz w:val="24"/>
          <w:szCs w:val="24"/>
        </w:rPr>
        <w:t>Students must be in good academic standing per the university.  For student-athletes at WCU who may be on probation, Good Academic Standing is determined by their participation in the Academic Mentoring Program and developing an ARP.</w:t>
      </w:r>
    </w:p>
    <w:p w:rsidR="002818F3" w:rsidRPr="00D92FC2" w:rsidRDefault="002818F3" w:rsidP="00D070D1">
      <w:pPr>
        <w:pStyle w:val="ListParagraph"/>
        <w:numPr>
          <w:ilvl w:val="0"/>
          <w:numId w:val="3"/>
        </w:numPr>
        <w:spacing w:after="120" w:line="240" w:lineRule="auto"/>
        <w:rPr>
          <w:b/>
          <w:sz w:val="24"/>
          <w:szCs w:val="24"/>
        </w:rPr>
      </w:pPr>
      <w:r w:rsidRPr="00D92FC2">
        <w:rPr>
          <w:b/>
          <w:sz w:val="24"/>
          <w:szCs w:val="24"/>
          <w:u w:val="single"/>
        </w:rPr>
        <w:t>Term-by-</w:t>
      </w:r>
      <w:r w:rsidR="007E41E9" w:rsidRPr="00D92FC2">
        <w:rPr>
          <w:b/>
          <w:sz w:val="24"/>
          <w:szCs w:val="24"/>
          <w:u w:val="single"/>
        </w:rPr>
        <w:t>term Credit Hour R</w:t>
      </w:r>
      <w:r w:rsidRPr="00D92FC2">
        <w:rPr>
          <w:b/>
          <w:sz w:val="24"/>
          <w:szCs w:val="24"/>
          <w:u w:val="single"/>
        </w:rPr>
        <w:t>equirement</w:t>
      </w:r>
      <w:r w:rsidR="000232C5" w:rsidRPr="00D92FC2">
        <w:rPr>
          <w:b/>
          <w:sz w:val="24"/>
          <w:szCs w:val="24"/>
        </w:rPr>
        <w:t>:</w:t>
      </w:r>
      <w:r w:rsidRPr="00D92FC2">
        <w:rPr>
          <w:sz w:val="24"/>
          <w:szCs w:val="24"/>
        </w:rPr>
        <w:t xml:space="preserve"> Students must pass at least nine credits in the previous term to be eligible for the following term</w:t>
      </w:r>
      <w:r w:rsidR="000232C5" w:rsidRPr="00D92FC2">
        <w:rPr>
          <w:sz w:val="24"/>
          <w:szCs w:val="24"/>
        </w:rPr>
        <w:t xml:space="preserve">. </w:t>
      </w:r>
      <w:r w:rsidR="000232C5" w:rsidRPr="00D92FC2">
        <w:rPr>
          <w:b/>
          <w:sz w:val="24"/>
          <w:szCs w:val="24"/>
        </w:rPr>
        <w:t>T</w:t>
      </w:r>
      <w:r w:rsidR="007E41E9" w:rsidRPr="00D92FC2">
        <w:rPr>
          <w:b/>
          <w:sz w:val="24"/>
          <w:szCs w:val="24"/>
        </w:rPr>
        <w:t xml:space="preserve">hese credits </w:t>
      </w:r>
      <w:r w:rsidR="007E41E9" w:rsidRPr="00D92FC2">
        <w:rPr>
          <w:b/>
          <w:i/>
          <w:sz w:val="24"/>
          <w:szCs w:val="24"/>
        </w:rPr>
        <w:t>must</w:t>
      </w:r>
      <w:r w:rsidR="007E41E9" w:rsidRPr="00D92FC2">
        <w:rPr>
          <w:b/>
          <w:sz w:val="24"/>
          <w:szCs w:val="24"/>
        </w:rPr>
        <w:t xml:space="preserve"> be toward the student’s degree program after the fifth semester.</w:t>
      </w:r>
    </w:p>
    <w:p w:rsidR="007E41E9" w:rsidRPr="00D92FC2" w:rsidRDefault="007E41E9" w:rsidP="00D070D1">
      <w:pPr>
        <w:pStyle w:val="ListParagraph"/>
        <w:numPr>
          <w:ilvl w:val="0"/>
          <w:numId w:val="3"/>
        </w:numPr>
        <w:spacing w:after="120" w:line="240" w:lineRule="auto"/>
        <w:rPr>
          <w:sz w:val="24"/>
          <w:szCs w:val="24"/>
        </w:rPr>
      </w:pPr>
      <w:r w:rsidRPr="00D92FC2">
        <w:rPr>
          <w:b/>
          <w:sz w:val="24"/>
          <w:szCs w:val="24"/>
          <w:u w:val="single"/>
        </w:rPr>
        <w:t>Credit Hours Earned During the Regular Academic Year</w:t>
      </w:r>
      <w:r w:rsidR="000232C5" w:rsidRPr="00D92FC2">
        <w:rPr>
          <w:b/>
          <w:sz w:val="24"/>
          <w:szCs w:val="24"/>
        </w:rPr>
        <w:t>:</w:t>
      </w:r>
      <w:r w:rsidRPr="00D92FC2">
        <w:rPr>
          <w:sz w:val="24"/>
          <w:szCs w:val="24"/>
        </w:rPr>
        <w:t xml:space="preserve"> Students must complete 18 hours since the beginning of the fall term, during the regular academic year (not summer).</w:t>
      </w:r>
    </w:p>
    <w:p w:rsidR="007E41E9" w:rsidRPr="00D92FC2" w:rsidRDefault="000232C5" w:rsidP="00D070D1">
      <w:pPr>
        <w:pStyle w:val="ListParagraph"/>
        <w:numPr>
          <w:ilvl w:val="0"/>
          <w:numId w:val="3"/>
        </w:numPr>
        <w:spacing w:after="120" w:line="240" w:lineRule="auto"/>
        <w:rPr>
          <w:sz w:val="24"/>
          <w:szCs w:val="24"/>
        </w:rPr>
      </w:pPr>
      <w:r w:rsidRPr="00D92FC2">
        <w:rPr>
          <w:b/>
          <w:sz w:val="24"/>
          <w:szCs w:val="24"/>
          <w:u w:val="single"/>
        </w:rPr>
        <w:t>Annual Credit Hour Requirement:</w:t>
      </w:r>
      <w:r w:rsidR="007E41E9" w:rsidRPr="00D92FC2">
        <w:rPr>
          <w:sz w:val="24"/>
          <w:szCs w:val="24"/>
        </w:rPr>
        <w:t xml:space="preserve"> Students must earn 24 hours during any year </w:t>
      </w:r>
      <w:r w:rsidRPr="00D92FC2">
        <w:rPr>
          <w:sz w:val="24"/>
          <w:szCs w:val="24"/>
        </w:rPr>
        <w:t>they were</w:t>
      </w:r>
      <w:r w:rsidR="007E41E9" w:rsidRPr="00D92FC2">
        <w:rPr>
          <w:sz w:val="24"/>
          <w:szCs w:val="24"/>
        </w:rPr>
        <w:t xml:space="preserve"> enrolled full time i</w:t>
      </w:r>
      <w:r w:rsidRPr="00D92FC2">
        <w:rPr>
          <w:sz w:val="24"/>
          <w:szCs w:val="24"/>
        </w:rPr>
        <w:t>n at least one academic term. S</w:t>
      </w:r>
      <w:r w:rsidR="007E41E9" w:rsidRPr="00D92FC2">
        <w:rPr>
          <w:sz w:val="24"/>
          <w:szCs w:val="24"/>
        </w:rPr>
        <w:t>tudents may earn 48 credits during the</w:t>
      </w:r>
      <w:r w:rsidRPr="00D92FC2">
        <w:rPr>
          <w:sz w:val="24"/>
          <w:szCs w:val="24"/>
        </w:rPr>
        <w:t>ir first two years of</w:t>
      </w:r>
      <w:r w:rsidR="007E41E9" w:rsidRPr="00D92FC2">
        <w:rPr>
          <w:sz w:val="24"/>
          <w:szCs w:val="24"/>
        </w:rPr>
        <w:t xml:space="preserve"> enrollment to meet this requirement.</w:t>
      </w:r>
    </w:p>
    <w:p w:rsidR="007E41E9" w:rsidRPr="00D92FC2" w:rsidRDefault="007E41E9" w:rsidP="00D070D1">
      <w:pPr>
        <w:pStyle w:val="ListParagraph"/>
        <w:numPr>
          <w:ilvl w:val="0"/>
          <w:numId w:val="3"/>
        </w:numPr>
        <w:spacing w:after="120" w:line="240" w:lineRule="auto"/>
        <w:rPr>
          <w:sz w:val="24"/>
          <w:szCs w:val="24"/>
        </w:rPr>
      </w:pPr>
      <w:r w:rsidRPr="00D92FC2">
        <w:rPr>
          <w:b/>
          <w:sz w:val="24"/>
          <w:szCs w:val="24"/>
          <w:u w:val="single"/>
        </w:rPr>
        <w:t>Fulfillment of Minimum Grade-Point Average</w:t>
      </w:r>
      <w:r w:rsidR="000232C5" w:rsidRPr="00D92FC2">
        <w:rPr>
          <w:b/>
          <w:sz w:val="24"/>
          <w:szCs w:val="24"/>
        </w:rPr>
        <w:t>:</w:t>
      </w:r>
      <w:r w:rsidRPr="00D92FC2">
        <w:rPr>
          <w:sz w:val="24"/>
          <w:szCs w:val="24"/>
        </w:rPr>
        <w:t xml:space="preserve"> Students must achieve a cumulative minimum grade point average of 2.0 prior to each fall term.</w:t>
      </w:r>
    </w:p>
    <w:p w:rsidR="00A930D7" w:rsidRPr="00A930D7" w:rsidRDefault="007E41E9" w:rsidP="007126CE">
      <w:pPr>
        <w:pStyle w:val="ListParagraph"/>
        <w:numPr>
          <w:ilvl w:val="0"/>
          <w:numId w:val="3"/>
        </w:numPr>
        <w:spacing w:after="120" w:line="240" w:lineRule="auto"/>
        <w:rPr>
          <w:b/>
          <w:i/>
          <w:sz w:val="28"/>
          <w:szCs w:val="28"/>
        </w:rPr>
      </w:pPr>
      <w:r w:rsidRPr="00A930D7">
        <w:rPr>
          <w:b/>
          <w:sz w:val="24"/>
          <w:szCs w:val="24"/>
          <w:u w:val="single"/>
        </w:rPr>
        <w:t>Designation of Degree Program</w:t>
      </w:r>
      <w:r w:rsidR="000232C5" w:rsidRPr="00A930D7">
        <w:rPr>
          <w:b/>
          <w:sz w:val="24"/>
          <w:szCs w:val="24"/>
        </w:rPr>
        <w:t>:</w:t>
      </w:r>
      <w:r w:rsidRPr="00A930D7">
        <w:rPr>
          <w:sz w:val="24"/>
          <w:szCs w:val="24"/>
        </w:rPr>
        <w:t xml:space="preserve"> Students must declare a major by the third year or fifth semester.</w:t>
      </w:r>
      <w:bookmarkStart w:id="0" w:name="_GoBack"/>
      <w:bookmarkEnd w:id="0"/>
    </w:p>
    <w:p w:rsidR="007E41E9" w:rsidRPr="00A930D7" w:rsidRDefault="007E41E9" w:rsidP="00D070D1">
      <w:pPr>
        <w:spacing w:after="120" w:line="240" w:lineRule="auto"/>
        <w:rPr>
          <w:b/>
          <w:i/>
          <w:sz w:val="28"/>
          <w:szCs w:val="28"/>
        </w:rPr>
      </w:pPr>
      <w:r w:rsidRPr="00A930D7">
        <w:rPr>
          <w:b/>
          <w:i/>
          <w:sz w:val="28"/>
          <w:szCs w:val="28"/>
        </w:rPr>
        <w:t>Rules that should be taken into considera</w:t>
      </w:r>
      <w:r w:rsidR="008D2743" w:rsidRPr="00A930D7">
        <w:rPr>
          <w:b/>
          <w:i/>
          <w:sz w:val="28"/>
          <w:szCs w:val="28"/>
        </w:rPr>
        <w:t>tion before scheduling classes:</w:t>
      </w:r>
    </w:p>
    <w:p w:rsidR="007E41E9" w:rsidRPr="00D92FC2" w:rsidRDefault="008D2743" w:rsidP="00D070D1">
      <w:pPr>
        <w:pStyle w:val="ListParagraph"/>
        <w:numPr>
          <w:ilvl w:val="0"/>
          <w:numId w:val="4"/>
        </w:numPr>
        <w:spacing w:after="120" w:line="240" w:lineRule="auto"/>
        <w:rPr>
          <w:b/>
          <w:sz w:val="24"/>
          <w:szCs w:val="24"/>
        </w:rPr>
      </w:pPr>
      <w:r w:rsidRPr="00D92FC2">
        <w:rPr>
          <w:b/>
          <w:sz w:val="24"/>
          <w:szCs w:val="24"/>
        </w:rPr>
        <w:t>Remedial or non-</w:t>
      </w:r>
      <w:r w:rsidR="007E41E9" w:rsidRPr="00D92FC2">
        <w:rPr>
          <w:b/>
          <w:sz w:val="24"/>
          <w:szCs w:val="24"/>
        </w:rPr>
        <w:t>credit courses:</w:t>
      </w:r>
    </w:p>
    <w:p w:rsidR="007E41E9" w:rsidRPr="00D92FC2" w:rsidRDefault="007E41E9" w:rsidP="00D070D1">
      <w:pPr>
        <w:pStyle w:val="ListParagraph"/>
        <w:numPr>
          <w:ilvl w:val="1"/>
          <w:numId w:val="4"/>
        </w:numPr>
        <w:spacing w:after="120" w:line="240" w:lineRule="auto"/>
        <w:rPr>
          <w:sz w:val="24"/>
          <w:szCs w:val="24"/>
        </w:rPr>
      </w:pPr>
      <w:r w:rsidRPr="00D92FC2">
        <w:rPr>
          <w:sz w:val="24"/>
          <w:szCs w:val="24"/>
        </w:rPr>
        <w:t>Must be considered to be prerequisites for specific courses acceptable for any degree program</w:t>
      </w:r>
      <w:r w:rsidR="00AC5A0F" w:rsidRPr="00D92FC2">
        <w:rPr>
          <w:sz w:val="24"/>
          <w:szCs w:val="24"/>
        </w:rPr>
        <w:t>.</w:t>
      </w:r>
    </w:p>
    <w:p w:rsidR="007E41E9" w:rsidRPr="00D92FC2" w:rsidRDefault="00867A4D" w:rsidP="00D070D1">
      <w:pPr>
        <w:pStyle w:val="ListParagraph"/>
        <w:numPr>
          <w:ilvl w:val="1"/>
          <w:numId w:val="4"/>
        </w:numPr>
        <w:spacing w:after="120" w:line="240" w:lineRule="auto"/>
        <w:rPr>
          <w:sz w:val="24"/>
          <w:szCs w:val="24"/>
        </w:rPr>
      </w:pPr>
      <w:r w:rsidRPr="00D92FC2">
        <w:rPr>
          <w:sz w:val="24"/>
          <w:szCs w:val="24"/>
        </w:rPr>
        <w:t>Must be given the same weight in determining status for full-time enrollment</w:t>
      </w:r>
      <w:r w:rsidR="00AC5A0F" w:rsidRPr="00D92FC2">
        <w:rPr>
          <w:sz w:val="24"/>
          <w:szCs w:val="24"/>
        </w:rPr>
        <w:t>.</w:t>
      </w:r>
    </w:p>
    <w:p w:rsidR="00867A4D" w:rsidRPr="00D92FC2" w:rsidRDefault="00867A4D" w:rsidP="00D070D1">
      <w:pPr>
        <w:pStyle w:val="ListParagraph"/>
        <w:numPr>
          <w:ilvl w:val="1"/>
          <w:numId w:val="4"/>
        </w:numPr>
        <w:spacing w:after="120" w:line="240" w:lineRule="auto"/>
        <w:rPr>
          <w:sz w:val="24"/>
          <w:szCs w:val="24"/>
        </w:rPr>
      </w:pPr>
      <w:r w:rsidRPr="00D92FC2">
        <w:rPr>
          <w:sz w:val="24"/>
          <w:szCs w:val="24"/>
        </w:rPr>
        <w:t>Credit in s</w:t>
      </w:r>
      <w:r w:rsidR="00490C39" w:rsidRPr="00D92FC2">
        <w:rPr>
          <w:sz w:val="24"/>
          <w:szCs w:val="24"/>
        </w:rPr>
        <w:t xml:space="preserve">uch courses shall not exceed 12 </w:t>
      </w:r>
      <w:r w:rsidRPr="00D92FC2">
        <w:rPr>
          <w:sz w:val="24"/>
          <w:szCs w:val="24"/>
        </w:rPr>
        <w:t>semester hours, and the courses must be taken during the student’s first academic year of collegiate enrollment (to be used for NCAA eligibility).</w:t>
      </w:r>
    </w:p>
    <w:p w:rsidR="00AC5A0F" w:rsidRPr="00D92FC2" w:rsidRDefault="00AC5A0F" w:rsidP="00D070D1">
      <w:pPr>
        <w:pStyle w:val="ListParagraph"/>
        <w:numPr>
          <w:ilvl w:val="0"/>
          <w:numId w:val="4"/>
        </w:numPr>
        <w:spacing w:after="120" w:line="240" w:lineRule="auto"/>
        <w:rPr>
          <w:b/>
          <w:sz w:val="24"/>
          <w:szCs w:val="24"/>
        </w:rPr>
      </w:pPr>
      <w:r w:rsidRPr="00D92FC2">
        <w:rPr>
          <w:b/>
          <w:sz w:val="24"/>
          <w:szCs w:val="24"/>
        </w:rPr>
        <w:t>Classes for minor:</w:t>
      </w:r>
    </w:p>
    <w:p w:rsidR="00AC5A0F" w:rsidRPr="00D92FC2" w:rsidRDefault="00AC5A0F" w:rsidP="00D070D1">
      <w:pPr>
        <w:pStyle w:val="ListParagraph"/>
        <w:numPr>
          <w:ilvl w:val="1"/>
          <w:numId w:val="4"/>
        </w:numPr>
        <w:spacing w:after="120" w:line="240" w:lineRule="auto"/>
        <w:rPr>
          <w:b/>
          <w:sz w:val="24"/>
          <w:szCs w:val="24"/>
        </w:rPr>
      </w:pPr>
      <w:r w:rsidRPr="00D92FC2">
        <w:rPr>
          <w:sz w:val="24"/>
          <w:szCs w:val="24"/>
        </w:rPr>
        <w:t xml:space="preserve">Should a student declare a minor, after his or her third year, only six credits per term may be used for eligibility purposes that are for that minor.  All other classes should be for the </w:t>
      </w:r>
      <w:proofErr w:type="spellStart"/>
      <w:r w:rsidRPr="00D92FC2">
        <w:rPr>
          <w:sz w:val="24"/>
          <w:szCs w:val="24"/>
        </w:rPr>
        <w:t>major.</w:t>
      </w:r>
      <w:proofErr w:type="spellEnd"/>
    </w:p>
    <w:p w:rsidR="00867A4D" w:rsidRPr="00D92FC2" w:rsidRDefault="00867A4D" w:rsidP="00D070D1">
      <w:pPr>
        <w:pStyle w:val="ListParagraph"/>
        <w:numPr>
          <w:ilvl w:val="0"/>
          <w:numId w:val="4"/>
        </w:numPr>
        <w:spacing w:after="120" w:line="240" w:lineRule="auto"/>
        <w:rPr>
          <w:b/>
          <w:sz w:val="24"/>
          <w:szCs w:val="24"/>
        </w:rPr>
      </w:pPr>
      <w:r w:rsidRPr="00D92FC2">
        <w:rPr>
          <w:b/>
          <w:sz w:val="24"/>
          <w:szCs w:val="24"/>
        </w:rPr>
        <w:t>Repeat</w:t>
      </w:r>
      <w:r w:rsidR="00490C39" w:rsidRPr="00D92FC2">
        <w:rPr>
          <w:b/>
          <w:sz w:val="24"/>
          <w:szCs w:val="24"/>
        </w:rPr>
        <w:t>ed c</w:t>
      </w:r>
      <w:r w:rsidRPr="00D92FC2">
        <w:rPr>
          <w:b/>
          <w:sz w:val="24"/>
          <w:szCs w:val="24"/>
        </w:rPr>
        <w:t>ourses:</w:t>
      </w:r>
    </w:p>
    <w:p w:rsidR="00867A4D" w:rsidRPr="00D92FC2" w:rsidRDefault="00867A4D" w:rsidP="00D070D1">
      <w:pPr>
        <w:pStyle w:val="ListParagraph"/>
        <w:numPr>
          <w:ilvl w:val="1"/>
          <w:numId w:val="4"/>
        </w:numPr>
        <w:spacing w:after="120" w:line="240" w:lineRule="auto"/>
        <w:rPr>
          <w:sz w:val="24"/>
          <w:szCs w:val="24"/>
        </w:rPr>
      </w:pPr>
      <w:r w:rsidRPr="00D92FC2">
        <w:rPr>
          <w:sz w:val="24"/>
          <w:szCs w:val="24"/>
        </w:rPr>
        <w:t>A course repeated due to an unsatisfactory initial grade may be used only once and only after it ha</w:t>
      </w:r>
      <w:r w:rsidR="00AC5A0F" w:rsidRPr="00D92FC2">
        <w:rPr>
          <w:sz w:val="24"/>
          <w:szCs w:val="24"/>
        </w:rPr>
        <w:t>s been satisfactorily completed.</w:t>
      </w:r>
    </w:p>
    <w:p w:rsidR="00867A4D" w:rsidRPr="00D92FC2" w:rsidRDefault="00867A4D" w:rsidP="00D070D1">
      <w:pPr>
        <w:pStyle w:val="ListParagraph"/>
        <w:numPr>
          <w:ilvl w:val="1"/>
          <w:numId w:val="4"/>
        </w:numPr>
        <w:spacing w:after="120" w:line="240" w:lineRule="auto"/>
        <w:rPr>
          <w:sz w:val="24"/>
          <w:szCs w:val="24"/>
        </w:rPr>
      </w:pPr>
      <w:r w:rsidRPr="00D92FC2">
        <w:rPr>
          <w:sz w:val="24"/>
          <w:szCs w:val="24"/>
        </w:rPr>
        <w:t>Credit for a course that may be taken several times shall be limited by institutional regulations</w:t>
      </w:r>
      <w:r w:rsidR="00AC5A0F" w:rsidRPr="00D92FC2">
        <w:rPr>
          <w:sz w:val="24"/>
          <w:szCs w:val="24"/>
        </w:rPr>
        <w:t>.</w:t>
      </w:r>
    </w:p>
    <w:p w:rsidR="00AC5A0F" w:rsidRPr="00D92FC2" w:rsidRDefault="00AC5A0F" w:rsidP="00D070D1">
      <w:pPr>
        <w:pStyle w:val="ListParagraph"/>
        <w:numPr>
          <w:ilvl w:val="1"/>
          <w:numId w:val="4"/>
        </w:numPr>
        <w:spacing w:after="120" w:line="240" w:lineRule="auto"/>
        <w:rPr>
          <w:sz w:val="24"/>
          <w:szCs w:val="24"/>
        </w:rPr>
      </w:pPr>
      <w:r w:rsidRPr="00D92FC2">
        <w:rPr>
          <w:sz w:val="24"/>
          <w:szCs w:val="24"/>
        </w:rPr>
        <w:t>If a student passes a class and re-takes it, the first class passed will be used for eligibility purposes.  Courses cannot be used twice for eligibility purposes.</w:t>
      </w:r>
    </w:p>
    <w:p w:rsidR="00AC5A0F" w:rsidRPr="00D92FC2" w:rsidRDefault="00AC5A0F" w:rsidP="00D070D1">
      <w:pPr>
        <w:pStyle w:val="ListParagraph"/>
        <w:numPr>
          <w:ilvl w:val="0"/>
          <w:numId w:val="4"/>
        </w:numPr>
        <w:spacing w:after="120" w:line="240" w:lineRule="auto"/>
        <w:rPr>
          <w:sz w:val="24"/>
          <w:szCs w:val="24"/>
        </w:rPr>
      </w:pPr>
      <w:r w:rsidRPr="00D92FC2">
        <w:rPr>
          <w:b/>
          <w:sz w:val="24"/>
          <w:szCs w:val="24"/>
        </w:rPr>
        <w:t>Failed</w:t>
      </w:r>
      <w:r w:rsidRPr="00D92FC2">
        <w:rPr>
          <w:b/>
          <w:sz w:val="24"/>
          <w:szCs w:val="24"/>
        </w:rPr>
        <w:t xml:space="preserve"> courses:</w:t>
      </w:r>
    </w:p>
    <w:p w:rsidR="002818F3" w:rsidRPr="00D070D1" w:rsidRDefault="00AC5A0F" w:rsidP="00D070D1">
      <w:pPr>
        <w:pStyle w:val="ListParagraph"/>
        <w:numPr>
          <w:ilvl w:val="1"/>
          <w:numId w:val="4"/>
        </w:numPr>
        <w:spacing w:after="120" w:line="240" w:lineRule="auto"/>
        <w:rPr>
          <w:sz w:val="24"/>
          <w:szCs w:val="24"/>
        </w:rPr>
      </w:pPr>
      <w:r w:rsidRPr="00D92FC2">
        <w:rPr>
          <w:sz w:val="24"/>
          <w:szCs w:val="24"/>
        </w:rPr>
        <w:t>I</w:t>
      </w:r>
      <w:r w:rsidR="00867A4D" w:rsidRPr="00D92FC2">
        <w:rPr>
          <w:sz w:val="24"/>
          <w:szCs w:val="24"/>
        </w:rPr>
        <w:t xml:space="preserve">f a student fails a class, it is NOT used for eligibility purposes and will be used when it is passed.  </w:t>
      </w:r>
    </w:p>
    <w:sectPr w:rsidR="002818F3" w:rsidRPr="00D070D1" w:rsidSect="00AC5A0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B406D"/>
    <w:multiLevelType w:val="hybridMultilevel"/>
    <w:tmpl w:val="A6BA9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C04A02"/>
    <w:multiLevelType w:val="hybridMultilevel"/>
    <w:tmpl w:val="E0E68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3C307AF"/>
    <w:multiLevelType w:val="hybridMultilevel"/>
    <w:tmpl w:val="CDBC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B13FD3"/>
    <w:multiLevelType w:val="hybridMultilevel"/>
    <w:tmpl w:val="9BBA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D15084"/>
    <w:multiLevelType w:val="hybridMultilevel"/>
    <w:tmpl w:val="14B81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13"/>
    <w:rsid w:val="000232C5"/>
    <w:rsid w:val="00070149"/>
    <w:rsid w:val="0016603B"/>
    <w:rsid w:val="002754F6"/>
    <w:rsid w:val="002818F3"/>
    <w:rsid w:val="003E004C"/>
    <w:rsid w:val="00490C39"/>
    <w:rsid w:val="006437D8"/>
    <w:rsid w:val="006678FD"/>
    <w:rsid w:val="007925E1"/>
    <w:rsid w:val="007E41E9"/>
    <w:rsid w:val="00867A4D"/>
    <w:rsid w:val="008D2743"/>
    <w:rsid w:val="00A90813"/>
    <w:rsid w:val="00A930D7"/>
    <w:rsid w:val="00AC5A0F"/>
    <w:rsid w:val="00D070D1"/>
    <w:rsid w:val="00D9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FD057-6787-4505-8B4A-DC817DA0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149"/>
    <w:pPr>
      <w:ind w:left="720"/>
      <w:contextualSpacing/>
    </w:pPr>
  </w:style>
  <w:style w:type="paragraph" w:styleId="BalloonText">
    <w:name w:val="Balloon Text"/>
    <w:basedOn w:val="Normal"/>
    <w:link w:val="BalloonTextChar"/>
    <w:uiPriority w:val="99"/>
    <w:semiHidden/>
    <w:unhideWhenUsed/>
    <w:rsid w:val="00643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Wanko, Cheryl</cp:lastModifiedBy>
  <cp:revision>9</cp:revision>
  <dcterms:created xsi:type="dcterms:W3CDTF">2016-02-17T19:12:00Z</dcterms:created>
  <dcterms:modified xsi:type="dcterms:W3CDTF">2016-03-04T20:14:00Z</dcterms:modified>
</cp:coreProperties>
</file>