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AF333" w14:textId="1F0E16FB" w:rsidR="00D25DBC" w:rsidRPr="007F7814" w:rsidRDefault="007F7814">
      <w:pPr>
        <w:rPr>
          <w:rFonts w:ascii="Times New Roman" w:hAnsi="Times New Roman" w:cs="Times New Roman"/>
          <w:b/>
          <w:bCs/>
          <w:sz w:val="28"/>
          <w:szCs w:val="28"/>
        </w:rPr>
      </w:pPr>
      <w:r w:rsidRPr="007F7814">
        <w:rPr>
          <w:rFonts w:ascii="Times New Roman" w:hAnsi="Times New Roman" w:cs="Times New Roman"/>
          <w:b/>
          <w:bCs/>
          <w:sz w:val="28"/>
          <w:szCs w:val="28"/>
        </w:rPr>
        <w:t xml:space="preserve">Summary of </w:t>
      </w:r>
      <w:r w:rsidR="00D25DBC" w:rsidRPr="007F7814">
        <w:rPr>
          <w:rFonts w:ascii="Times New Roman" w:hAnsi="Times New Roman" w:cs="Times New Roman"/>
          <w:b/>
          <w:bCs/>
          <w:sz w:val="28"/>
          <w:szCs w:val="28"/>
        </w:rPr>
        <w:t xml:space="preserve">Tenure and Promotion </w:t>
      </w:r>
      <w:r w:rsidRPr="007F7814">
        <w:rPr>
          <w:rFonts w:ascii="Times New Roman" w:hAnsi="Times New Roman" w:cs="Times New Roman"/>
          <w:b/>
          <w:bCs/>
          <w:sz w:val="28"/>
          <w:szCs w:val="28"/>
        </w:rPr>
        <w:t>Policy Changes</w:t>
      </w:r>
    </w:p>
    <w:p w14:paraId="7A945673" w14:textId="0DB2519E" w:rsidR="007F7814" w:rsidRDefault="001D1815">
      <w:pPr>
        <w:rPr>
          <w:rFonts w:ascii="Times New Roman" w:hAnsi="Times New Roman" w:cs="Times New Roman"/>
          <w:sz w:val="24"/>
          <w:szCs w:val="24"/>
        </w:rPr>
      </w:pPr>
      <w:r>
        <w:rPr>
          <w:rFonts w:ascii="Times New Roman" w:hAnsi="Times New Roman" w:cs="Times New Roman"/>
          <w:sz w:val="24"/>
          <w:szCs w:val="24"/>
        </w:rPr>
        <w:t xml:space="preserve">Faculty should be aware that the WCU local Tenure Policy and Promotion Policy have been combined in to a joint “WCU Local Tenure and Promotion </w:t>
      </w:r>
      <w:r w:rsidR="00C37C98">
        <w:rPr>
          <w:rFonts w:ascii="Times New Roman" w:hAnsi="Times New Roman" w:cs="Times New Roman"/>
          <w:sz w:val="24"/>
          <w:szCs w:val="24"/>
        </w:rPr>
        <w:t>Policy” effective at the start of the Fall 2020 semester and for all tenure and promotion applications.</w:t>
      </w:r>
      <w:r w:rsidR="007575E5">
        <w:rPr>
          <w:rFonts w:ascii="Times New Roman" w:hAnsi="Times New Roman" w:cs="Times New Roman"/>
          <w:sz w:val="24"/>
          <w:szCs w:val="24"/>
        </w:rPr>
        <w:t xml:space="preserve"> This unified </w:t>
      </w:r>
      <w:r w:rsidR="00325A58">
        <w:rPr>
          <w:rFonts w:ascii="Times New Roman" w:hAnsi="Times New Roman" w:cs="Times New Roman"/>
          <w:sz w:val="24"/>
          <w:szCs w:val="24"/>
        </w:rPr>
        <w:t>document was approved at State Meet and Discuss</w:t>
      </w:r>
      <w:r w:rsidR="00616155">
        <w:rPr>
          <w:rFonts w:ascii="Times New Roman" w:hAnsi="Times New Roman" w:cs="Times New Roman"/>
          <w:sz w:val="24"/>
          <w:szCs w:val="24"/>
        </w:rPr>
        <w:t xml:space="preserve"> on August 26, 2020.</w:t>
      </w:r>
      <w:r w:rsidR="00E177C6">
        <w:rPr>
          <w:rFonts w:ascii="Times New Roman" w:hAnsi="Times New Roman" w:cs="Times New Roman"/>
          <w:sz w:val="24"/>
          <w:szCs w:val="24"/>
        </w:rPr>
        <w:t xml:space="preserve"> The new</w:t>
      </w:r>
      <w:r w:rsidR="00600181">
        <w:rPr>
          <w:rFonts w:ascii="Times New Roman" w:hAnsi="Times New Roman" w:cs="Times New Roman"/>
          <w:sz w:val="24"/>
          <w:szCs w:val="24"/>
        </w:rPr>
        <w:t xml:space="preserve"> tenure</w:t>
      </w:r>
      <w:r w:rsidR="00E177C6">
        <w:rPr>
          <w:rFonts w:ascii="Times New Roman" w:hAnsi="Times New Roman" w:cs="Times New Roman"/>
          <w:sz w:val="24"/>
          <w:szCs w:val="24"/>
        </w:rPr>
        <w:t xml:space="preserve"> and promotion policy </w:t>
      </w:r>
      <w:r w:rsidR="009870C5">
        <w:rPr>
          <w:rFonts w:ascii="Times New Roman" w:hAnsi="Times New Roman" w:cs="Times New Roman"/>
          <w:sz w:val="24"/>
          <w:szCs w:val="24"/>
        </w:rPr>
        <w:t xml:space="preserve">reflects the procedures and policies in the </w:t>
      </w:r>
      <w:r w:rsidR="001412C7">
        <w:rPr>
          <w:rFonts w:ascii="Times New Roman" w:hAnsi="Times New Roman" w:cs="Times New Roman"/>
          <w:sz w:val="24"/>
          <w:szCs w:val="24"/>
        </w:rPr>
        <w:t>2019-2023 Collective Bargaining agreement</w:t>
      </w:r>
      <w:r w:rsidR="00EA734A">
        <w:rPr>
          <w:rFonts w:ascii="Times New Roman" w:hAnsi="Times New Roman" w:cs="Times New Roman"/>
          <w:sz w:val="24"/>
          <w:szCs w:val="24"/>
        </w:rPr>
        <w:t>, and i</w:t>
      </w:r>
      <w:r w:rsidR="00E177C6">
        <w:rPr>
          <w:rFonts w:ascii="Times New Roman" w:hAnsi="Times New Roman" w:cs="Times New Roman"/>
          <w:sz w:val="24"/>
          <w:szCs w:val="24"/>
        </w:rPr>
        <w:t xml:space="preserve">s available on </w:t>
      </w:r>
      <w:r w:rsidR="00BC1791">
        <w:rPr>
          <w:rFonts w:ascii="Times New Roman" w:hAnsi="Times New Roman" w:cs="Times New Roman"/>
          <w:sz w:val="24"/>
          <w:szCs w:val="24"/>
        </w:rPr>
        <w:t>the Provost’s website.</w:t>
      </w:r>
    </w:p>
    <w:p w14:paraId="149BEC46" w14:textId="77777777" w:rsidR="0085664B" w:rsidRPr="00F85BAC" w:rsidRDefault="0085664B" w:rsidP="0085664B">
      <w:pPr>
        <w:rPr>
          <w:rFonts w:ascii="Times New Roman" w:hAnsi="Times New Roman" w:cs="Times New Roman"/>
          <w:sz w:val="24"/>
          <w:szCs w:val="24"/>
        </w:rPr>
      </w:pPr>
    </w:p>
    <w:p w14:paraId="3CC406E8" w14:textId="77777777" w:rsidR="0085664B" w:rsidRDefault="0085664B" w:rsidP="0085664B">
      <w:pPr>
        <w:rPr>
          <w:rFonts w:ascii="Times New Roman" w:hAnsi="Times New Roman" w:cs="Times New Roman"/>
          <w:b/>
          <w:bCs/>
          <w:sz w:val="28"/>
          <w:szCs w:val="28"/>
        </w:rPr>
      </w:pPr>
      <w:r>
        <w:rPr>
          <w:rFonts w:ascii="Times New Roman" w:hAnsi="Times New Roman" w:cs="Times New Roman"/>
          <w:b/>
          <w:bCs/>
          <w:sz w:val="28"/>
          <w:szCs w:val="28"/>
        </w:rPr>
        <w:t>Tenure Policy and Procedures Changes</w:t>
      </w:r>
    </w:p>
    <w:p w14:paraId="4749C514" w14:textId="5CC23BE3" w:rsidR="0085664B" w:rsidRDefault="0085664B" w:rsidP="0085664B">
      <w:pPr>
        <w:rPr>
          <w:rFonts w:ascii="Times New Roman" w:hAnsi="Times New Roman" w:cs="Times New Roman"/>
          <w:sz w:val="24"/>
          <w:szCs w:val="24"/>
        </w:rPr>
      </w:pPr>
      <w:r>
        <w:rPr>
          <w:rFonts w:ascii="Times New Roman" w:hAnsi="Times New Roman" w:cs="Times New Roman"/>
          <w:sz w:val="24"/>
          <w:szCs w:val="24"/>
        </w:rPr>
        <w:t>Beginning with tenure applications submitted during the Fall 2020 semester, Deans will submit letters of recommendation (Article 15).</w:t>
      </w:r>
      <w:r w:rsidR="00600181">
        <w:rPr>
          <w:rFonts w:ascii="Times New Roman" w:hAnsi="Times New Roman" w:cs="Times New Roman"/>
          <w:sz w:val="24"/>
          <w:szCs w:val="24"/>
        </w:rPr>
        <w:t xml:space="preserve"> See below for specific guidelines and dates.</w:t>
      </w:r>
    </w:p>
    <w:p w14:paraId="741A5F16" w14:textId="77777777" w:rsidR="0085664B" w:rsidRDefault="0085664B" w:rsidP="0085664B">
      <w:pPr>
        <w:rPr>
          <w:rFonts w:ascii="Times New Roman" w:hAnsi="Times New Roman" w:cs="Times New Roman"/>
          <w:sz w:val="24"/>
          <w:szCs w:val="24"/>
        </w:rPr>
      </w:pPr>
    </w:p>
    <w:p w14:paraId="32BED27E" w14:textId="77777777" w:rsidR="0085664B" w:rsidRDefault="0085664B" w:rsidP="0085664B">
      <w:pPr>
        <w:rPr>
          <w:rFonts w:ascii="Times New Roman" w:hAnsi="Times New Roman" w:cs="Times New Roman"/>
          <w:b/>
          <w:bCs/>
          <w:sz w:val="28"/>
          <w:szCs w:val="28"/>
        </w:rPr>
      </w:pPr>
      <w:r>
        <w:rPr>
          <w:rFonts w:ascii="Times New Roman" w:hAnsi="Times New Roman" w:cs="Times New Roman"/>
          <w:b/>
          <w:bCs/>
          <w:sz w:val="28"/>
          <w:szCs w:val="28"/>
        </w:rPr>
        <w:t>Promotion Policy and Procedures Changes</w:t>
      </w:r>
    </w:p>
    <w:p w14:paraId="5D9DFD38" w14:textId="77777777" w:rsidR="0085664B" w:rsidRDefault="0085664B" w:rsidP="0085664B">
      <w:pPr>
        <w:rPr>
          <w:rFonts w:ascii="Times New Roman" w:hAnsi="Times New Roman" w:cs="Times New Roman"/>
          <w:sz w:val="24"/>
          <w:szCs w:val="24"/>
        </w:rPr>
      </w:pPr>
      <w:r>
        <w:rPr>
          <w:rFonts w:ascii="Times New Roman" w:hAnsi="Times New Roman" w:cs="Times New Roman"/>
          <w:sz w:val="24"/>
          <w:szCs w:val="24"/>
        </w:rPr>
        <w:t xml:space="preserve">Faculty are able to apply for promotion before tenure under this new policy. It is important for faculty to remember that promotion remains a 2 year policy, and that tenure is awarded by rank. </w:t>
      </w:r>
    </w:p>
    <w:p w14:paraId="24B73BD2" w14:textId="77777777" w:rsidR="009B7603" w:rsidRDefault="009B7603">
      <w:pPr>
        <w:rPr>
          <w:rFonts w:ascii="Times New Roman" w:hAnsi="Times New Roman" w:cs="Times New Roman"/>
          <w:b/>
          <w:bCs/>
          <w:sz w:val="28"/>
          <w:szCs w:val="28"/>
        </w:rPr>
      </w:pPr>
    </w:p>
    <w:p w14:paraId="667C8FD7" w14:textId="36DBB3D5" w:rsidR="00EB6782" w:rsidRPr="00F85BAC" w:rsidRDefault="005F7F22">
      <w:pPr>
        <w:rPr>
          <w:rFonts w:ascii="Times New Roman" w:hAnsi="Times New Roman" w:cs="Times New Roman"/>
          <w:b/>
          <w:bCs/>
          <w:sz w:val="28"/>
          <w:szCs w:val="28"/>
        </w:rPr>
      </w:pPr>
      <w:r w:rsidRPr="00F85BAC">
        <w:rPr>
          <w:rFonts w:ascii="Times New Roman" w:hAnsi="Times New Roman" w:cs="Times New Roman"/>
          <w:b/>
          <w:bCs/>
          <w:sz w:val="28"/>
          <w:szCs w:val="28"/>
        </w:rPr>
        <w:t xml:space="preserve">Evaluation </w:t>
      </w:r>
      <w:r w:rsidR="009B7603">
        <w:rPr>
          <w:rFonts w:ascii="Times New Roman" w:hAnsi="Times New Roman" w:cs="Times New Roman"/>
          <w:b/>
          <w:bCs/>
          <w:sz w:val="28"/>
          <w:szCs w:val="28"/>
        </w:rPr>
        <w:t>Re</w:t>
      </w:r>
      <w:r w:rsidRPr="00F85BAC">
        <w:rPr>
          <w:rFonts w:ascii="Times New Roman" w:hAnsi="Times New Roman" w:cs="Times New Roman"/>
          <w:b/>
          <w:bCs/>
          <w:sz w:val="28"/>
          <w:szCs w:val="28"/>
        </w:rPr>
        <w:t xml:space="preserve">lated </w:t>
      </w:r>
      <w:r w:rsidR="009B7603">
        <w:rPr>
          <w:rFonts w:ascii="Times New Roman" w:hAnsi="Times New Roman" w:cs="Times New Roman"/>
          <w:b/>
          <w:bCs/>
          <w:sz w:val="28"/>
          <w:szCs w:val="28"/>
        </w:rPr>
        <w:t>C</w:t>
      </w:r>
      <w:r w:rsidRPr="00F85BAC">
        <w:rPr>
          <w:rFonts w:ascii="Times New Roman" w:hAnsi="Times New Roman" w:cs="Times New Roman"/>
          <w:b/>
          <w:bCs/>
          <w:sz w:val="28"/>
          <w:szCs w:val="28"/>
        </w:rPr>
        <w:t xml:space="preserve">hanges for </w:t>
      </w:r>
      <w:r w:rsidR="009B7603">
        <w:rPr>
          <w:rFonts w:ascii="Times New Roman" w:hAnsi="Times New Roman" w:cs="Times New Roman"/>
          <w:b/>
          <w:bCs/>
          <w:sz w:val="28"/>
          <w:szCs w:val="28"/>
        </w:rPr>
        <w:t>P</w:t>
      </w:r>
      <w:r w:rsidRPr="00F85BAC">
        <w:rPr>
          <w:rFonts w:ascii="Times New Roman" w:hAnsi="Times New Roman" w:cs="Times New Roman"/>
          <w:b/>
          <w:bCs/>
          <w:sz w:val="28"/>
          <w:szCs w:val="28"/>
        </w:rPr>
        <w:t xml:space="preserve">robationary </w:t>
      </w:r>
      <w:r w:rsidR="009B7603">
        <w:rPr>
          <w:rFonts w:ascii="Times New Roman" w:hAnsi="Times New Roman" w:cs="Times New Roman"/>
          <w:b/>
          <w:bCs/>
          <w:sz w:val="28"/>
          <w:szCs w:val="28"/>
        </w:rPr>
        <w:t>F</w:t>
      </w:r>
      <w:r w:rsidRPr="00F85BAC">
        <w:rPr>
          <w:rFonts w:ascii="Times New Roman" w:hAnsi="Times New Roman" w:cs="Times New Roman"/>
          <w:b/>
          <w:bCs/>
          <w:sz w:val="28"/>
          <w:szCs w:val="28"/>
        </w:rPr>
        <w:t>aculty</w:t>
      </w:r>
    </w:p>
    <w:p w14:paraId="11FA8DF9" w14:textId="315DB1EC" w:rsidR="00D40330" w:rsidRPr="00F85BAC" w:rsidRDefault="00051E94">
      <w:pPr>
        <w:rPr>
          <w:rFonts w:ascii="Times New Roman" w:hAnsi="Times New Roman" w:cs="Times New Roman"/>
          <w:sz w:val="24"/>
          <w:szCs w:val="24"/>
        </w:rPr>
      </w:pPr>
      <w:r w:rsidRPr="00F85BAC">
        <w:rPr>
          <w:rFonts w:ascii="Times New Roman" w:hAnsi="Times New Roman" w:cs="Times New Roman"/>
          <w:sz w:val="24"/>
          <w:szCs w:val="24"/>
        </w:rPr>
        <w:t xml:space="preserve">For new hires, per the CBA, Year 1 evaluation is now formative. </w:t>
      </w:r>
      <w:r w:rsidR="00A03B0E" w:rsidRPr="00F85BAC">
        <w:rPr>
          <w:rFonts w:ascii="Times New Roman" w:hAnsi="Times New Roman" w:cs="Times New Roman"/>
          <w:sz w:val="24"/>
          <w:szCs w:val="24"/>
        </w:rPr>
        <w:t xml:space="preserve">Department Committee peer observations, Department Chair observation, and SRIS for all courses must be completed. </w:t>
      </w:r>
      <w:r w:rsidRPr="00F85BAC">
        <w:rPr>
          <w:rFonts w:ascii="Times New Roman" w:hAnsi="Times New Roman" w:cs="Times New Roman"/>
          <w:sz w:val="24"/>
          <w:szCs w:val="24"/>
        </w:rPr>
        <w:t>A</w:t>
      </w:r>
      <w:r w:rsidRPr="00D138E9">
        <w:rPr>
          <w:rFonts w:ascii="Times New Roman" w:hAnsi="Times New Roman" w:cs="Times New Roman"/>
          <w:color w:val="FF0000"/>
          <w:sz w:val="24"/>
          <w:szCs w:val="24"/>
        </w:rPr>
        <w:t xml:space="preserve"> </w:t>
      </w:r>
      <w:r w:rsidR="00D138E9" w:rsidRPr="001F1B7F">
        <w:rPr>
          <w:rFonts w:ascii="Times New Roman" w:hAnsi="Times New Roman" w:cs="Times New Roman"/>
          <w:sz w:val="24"/>
          <w:szCs w:val="24"/>
        </w:rPr>
        <w:t>written</w:t>
      </w:r>
      <w:r w:rsidR="00D138E9" w:rsidRPr="00D138E9">
        <w:rPr>
          <w:rFonts w:ascii="Times New Roman" w:hAnsi="Times New Roman" w:cs="Times New Roman"/>
          <w:color w:val="FF0000"/>
          <w:sz w:val="24"/>
          <w:szCs w:val="24"/>
        </w:rPr>
        <w:t xml:space="preserve"> </w:t>
      </w:r>
      <w:r w:rsidRPr="00F85BAC">
        <w:rPr>
          <w:rFonts w:ascii="Times New Roman" w:hAnsi="Times New Roman" w:cs="Times New Roman"/>
          <w:sz w:val="24"/>
          <w:szCs w:val="24"/>
        </w:rPr>
        <w:t>performance evaluation</w:t>
      </w:r>
      <w:r w:rsidR="00A03B0E" w:rsidRPr="00F85BAC">
        <w:rPr>
          <w:rFonts w:ascii="Times New Roman" w:hAnsi="Times New Roman" w:cs="Times New Roman"/>
          <w:sz w:val="24"/>
          <w:szCs w:val="24"/>
        </w:rPr>
        <w:t xml:space="preserve"> review</w:t>
      </w:r>
      <w:r w:rsidRPr="00F85BAC">
        <w:rPr>
          <w:rFonts w:ascii="Times New Roman" w:hAnsi="Times New Roman" w:cs="Times New Roman"/>
          <w:sz w:val="24"/>
          <w:szCs w:val="24"/>
        </w:rPr>
        <w:t xml:space="preserve"> is only co</w:t>
      </w:r>
      <w:r w:rsidR="009A7EEF" w:rsidRPr="00F85BAC">
        <w:rPr>
          <w:rFonts w:ascii="Times New Roman" w:hAnsi="Times New Roman" w:cs="Times New Roman"/>
          <w:sz w:val="24"/>
          <w:szCs w:val="24"/>
        </w:rPr>
        <w:t xml:space="preserve">mpleted if requested by either the department </w:t>
      </w:r>
      <w:r w:rsidR="009A7EEF" w:rsidRPr="00BC1791">
        <w:rPr>
          <w:rFonts w:ascii="Times New Roman" w:hAnsi="Times New Roman" w:cs="Times New Roman"/>
          <w:b/>
          <w:sz w:val="24"/>
          <w:szCs w:val="24"/>
        </w:rPr>
        <w:t>or</w:t>
      </w:r>
      <w:r w:rsidR="009A7EEF" w:rsidRPr="00F85BAC">
        <w:rPr>
          <w:rFonts w:ascii="Times New Roman" w:hAnsi="Times New Roman" w:cs="Times New Roman"/>
          <w:sz w:val="24"/>
          <w:szCs w:val="24"/>
        </w:rPr>
        <w:t xml:space="preserve"> the probationary faculty member. </w:t>
      </w:r>
    </w:p>
    <w:p w14:paraId="5F00E5A9" w14:textId="11083832" w:rsidR="00A03B0E" w:rsidRDefault="00A03B0E">
      <w:pPr>
        <w:rPr>
          <w:rFonts w:ascii="Times New Roman" w:hAnsi="Times New Roman" w:cs="Times New Roman"/>
          <w:sz w:val="24"/>
          <w:szCs w:val="24"/>
        </w:rPr>
      </w:pPr>
      <w:r w:rsidRPr="00F85BAC">
        <w:rPr>
          <w:rFonts w:ascii="Times New Roman" w:hAnsi="Times New Roman" w:cs="Times New Roman"/>
          <w:sz w:val="24"/>
          <w:szCs w:val="24"/>
        </w:rPr>
        <w:t>Starting Fall 2020, there is no longer a Year 5 performance evaluation review.</w:t>
      </w:r>
      <w:r w:rsidR="00A03FCC" w:rsidRPr="00F85BAC">
        <w:rPr>
          <w:rFonts w:ascii="Times New Roman" w:hAnsi="Times New Roman" w:cs="Times New Roman"/>
          <w:sz w:val="24"/>
          <w:szCs w:val="24"/>
        </w:rPr>
        <w:t xml:space="preserve"> The peer observations and SRIS completed as part of the Year 5 evaluation cycle </w:t>
      </w:r>
      <w:r w:rsidR="00EB6782" w:rsidRPr="00F85BAC">
        <w:rPr>
          <w:rFonts w:ascii="Times New Roman" w:hAnsi="Times New Roman" w:cs="Times New Roman"/>
          <w:sz w:val="24"/>
          <w:szCs w:val="24"/>
        </w:rPr>
        <w:t xml:space="preserve">will be submitted </w:t>
      </w:r>
      <w:r w:rsidR="005F7F22" w:rsidRPr="00F85BAC">
        <w:rPr>
          <w:rFonts w:ascii="Times New Roman" w:hAnsi="Times New Roman" w:cs="Times New Roman"/>
          <w:sz w:val="24"/>
          <w:szCs w:val="24"/>
        </w:rPr>
        <w:t xml:space="preserve">online </w:t>
      </w:r>
      <w:r w:rsidR="00EB6782" w:rsidRPr="00F85BAC">
        <w:rPr>
          <w:rFonts w:ascii="Times New Roman" w:hAnsi="Times New Roman" w:cs="Times New Roman"/>
          <w:sz w:val="24"/>
          <w:szCs w:val="24"/>
        </w:rPr>
        <w:t>as a part of the tenure appl</w:t>
      </w:r>
      <w:r w:rsidR="005F7F22" w:rsidRPr="00F85BAC">
        <w:rPr>
          <w:rFonts w:ascii="Times New Roman" w:hAnsi="Times New Roman" w:cs="Times New Roman"/>
          <w:sz w:val="24"/>
          <w:szCs w:val="24"/>
        </w:rPr>
        <w:t xml:space="preserve">ication. SRIS and peer observations will continue to be </w:t>
      </w:r>
      <w:r w:rsidR="001B4BB4" w:rsidRPr="00F85BAC">
        <w:rPr>
          <w:rFonts w:ascii="Times New Roman" w:hAnsi="Times New Roman" w:cs="Times New Roman"/>
          <w:sz w:val="24"/>
          <w:szCs w:val="24"/>
        </w:rPr>
        <w:t xml:space="preserve">conducted </w:t>
      </w:r>
      <w:r w:rsidR="0005056A" w:rsidRPr="00F85BAC">
        <w:rPr>
          <w:rFonts w:ascii="Times New Roman" w:hAnsi="Times New Roman" w:cs="Times New Roman"/>
          <w:sz w:val="24"/>
          <w:szCs w:val="24"/>
        </w:rPr>
        <w:t xml:space="preserve">until the President communicates a decision related to tenure. </w:t>
      </w:r>
    </w:p>
    <w:p w14:paraId="03608A65" w14:textId="77777777" w:rsidR="0085664B" w:rsidRPr="00F85BAC" w:rsidRDefault="0085664B">
      <w:pPr>
        <w:rPr>
          <w:rFonts w:ascii="Times New Roman" w:hAnsi="Times New Roman" w:cs="Times New Roman"/>
          <w:sz w:val="24"/>
          <w:szCs w:val="24"/>
        </w:rPr>
      </w:pPr>
    </w:p>
    <w:p w14:paraId="62FEDC53" w14:textId="77E7B58C" w:rsidR="00C943FF" w:rsidRPr="00EA734A" w:rsidRDefault="00C943FF">
      <w:pPr>
        <w:rPr>
          <w:rFonts w:ascii="Times New Roman" w:hAnsi="Times New Roman" w:cs="Times New Roman"/>
          <w:b/>
          <w:bCs/>
          <w:i/>
          <w:iCs/>
          <w:sz w:val="24"/>
          <w:szCs w:val="24"/>
        </w:rPr>
      </w:pPr>
      <w:r w:rsidRPr="00EA734A">
        <w:rPr>
          <w:rFonts w:ascii="Times New Roman" w:hAnsi="Times New Roman" w:cs="Times New Roman"/>
          <w:b/>
          <w:bCs/>
          <w:i/>
          <w:iCs/>
          <w:sz w:val="24"/>
          <w:szCs w:val="24"/>
        </w:rPr>
        <w:t>Summary of evaluation for Probationary Faculty</w:t>
      </w:r>
      <w:r w:rsidR="00866241" w:rsidRPr="00EA734A">
        <w:rPr>
          <w:rFonts w:ascii="Times New Roman" w:hAnsi="Times New Roman" w:cs="Times New Roman"/>
          <w:b/>
          <w:bCs/>
          <w:i/>
          <w:iCs/>
          <w:sz w:val="24"/>
          <w:szCs w:val="24"/>
        </w:rPr>
        <w:t xml:space="preserve"> starting Fall 2020</w:t>
      </w:r>
      <w:r w:rsidR="00C63A18">
        <w:rPr>
          <w:rFonts w:ascii="Times New Roman" w:hAnsi="Times New Roman" w:cs="Times New Roman"/>
          <w:b/>
          <w:bCs/>
          <w:i/>
          <w:iCs/>
          <w:sz w:val="24"/>
          <w:szCs w:val="24"/>
        </w:rPr>
        <w:t xml:space="preserve"> (Article 12.F)</w:t>
      </w:r>
      <w:r w:rsidR="00866241" w:rsidRPr="00EA734A">
        <w:rPr>
          <w:rFonts w:ascii="Times New Roman" w:hAnsi="Times New Roman" w:cs="Times New Roman"/>
          <w:b/>
          <w:bCs/>
          <w:i/>
          <w:iCs/>
          <w:sz w:val="24"/>
          <w:szCs w:val="24"/>
        </w:rPr>
        <w:t>:</w:t>
      </w:r>
    </w:p>
    <w:p w14:paraId="3BE2F451" w14:textId="7D7805A6" w:rsidR="00702C98" w:rsidRPr="00F85BAC" w:rsidRDefault="00D138E9" w:rsidP="00C943FF">
      <w:pPr>
        <w:rPr>
          <w:rFonts w:ascii="Times New Roman" w:hAnsi="Times New Roman" w:cs="Times New Roman"/>
          <w:b/>
          <w:bCs/>
          <w:sz w:val="24"/>
          <w:szCs w:val="24"/>
        </w:rPr>
      </w:pPr>
      <w:r w:rsidRPr="001F1B7F">
        <w:rPr>
          <w:rFonts w:ascii="Times New Roman" w:hAnsi="Times New Roman" w:cs="Times New Roman"/>
          <w:b/>
          <w:bCs/>
          <w:sz w:val="24"/>
          <w:szCs w:val="24"/>
        </w:rPr>
        <w:t xml:space="preserve">Data collected during </w:t>
      </w:r>
      <w:r w:rsidR="00702C98" w:rsidRPr="00F85BAC">
        <w:rPr>
          <w:rFonts w:ascii="Times New Roman" w:hAnsi="Times New Roman" w:cs="Times New Roman"/>
          <w:b/>
          <w:bCs/>
          <w:sz w:val="24"/>
          <w:szCs w:val="24"/>
        </w:rPr>
        <w:t xml:space="preserve">Academic Year </w:t>
      </w:r>
      <w:r w:rsidR="001B2207" w:rsidRPr="00F85BAC">
        <w:rPr>
          <w:rFonts w:ascii="Times New Roman" w:hAnsi="Times New Roman" w:cs="Times New Roman"/>
          <w:b/>
          <w:bCs/>
          <w:sz w:val="24"/>
          <w:szCs w:val="24"/>
        </w:rPr>
        <w:t>1</w:t>
      </w:r>
      <w:r w:rsidR="00702C98" w:rsidRPr="00F85BAC">
        <w:rPr>
          <w:rFonts w:ascii="Times New Roman" w:hAnsi="Times New Roman" w:cs="Times New Roman"/>
          <w:b/>
          <w:bCs/>
          <w:sz w:val="24"/>
          <w:szCs w:val="24"/>
        </w:rPr>
        <w:t xml:space="preserve">: </w:t>
      </w:r>
      <w:r w:rsidR="00702C98" w:rsidRPr="00F85BAC">
        <w:rPr>
          <w:rFonts w:ascii="Times New Roman" w:hAnsi="Times New Roman" w:cs="Times New Roman"/>
          <w:b/>
          <w:bCs/>
          <w:sz w:val="24"/>
          <w:szCs w:val="24"/>
        </w:rPr>
        <w:tab/>
      </w:r>
    </w:p>
    <w:p w14:paraId="679AA3F1" w14:textId="1AD51EF0" w:rsidR="00C943FF" w:rsidRPr="00F85BAC" w:rsidRDefault="00D138E9" w:rsidP="00990C3B">
      <w:pPr>
        <w:ind w:left="720"/>
        <w:rPr>
          <w:rFonts w:ascii="Times New Roman" w:hAnsi="Times New Roman" w:cs="Times New Roman"/>
          <w:sz w:val="24"/>
          <w:szCs w:val="24"/>
        </w:rPr>
      </w:pPr>
      <w:r w:rsidRPr="001F1B7F">
        <w:rPr>
          <w:rFonts w:ascii="Times New Roman" w:hAnsi="Times New Roman" w:cs="Times New Roman"/>
          <w:b/>
          <w:bCs/>
          <w:sz w:val="24"/>
          <w:szCs w:val="24"/>
        </w:rPr>
        <w:lastRenderedPageBreak/>
        <w:t xml:space="preserve">For </w:t>
      </w:r>
      <w:r w:rsidR="00702C98" w:rsidRPr="00F85BAC">
        <w:rPr>
          <w:rFonts w:ascii="Times New Roman" w:hAnsi="Times New Roman" w:cs="Times New Roman"/>
          <w:b/>
          <w:bCs/>
          <w:sz w:val="24"/>
          <w:szCs w:val="24"/>
        </w:rPr>
        <w:t xml:space="preserve">Evaluation </w:t>
      </w:r>
      <w:r>
        <w:rPr>
          <w:rFonts w:ascii="Times New Roman" w:hAnsi="Times New Roman" w:cs="Times New Roman"/>
          <w:b/>
          <w:bCs/>
          <w:sz w:val="24"/>
          <w:szCs w:val="24"/>
        </w:rPr>
        <w:t xml:space="preserve">Report, </w:t>
      </w:r>
      <w:r w:rsidR="00C943FF" w:rsidRPr="00F85BAC">
        <w:rPr>
          <w:rFonts w:ascii="Times New Roman" w:hAnsi="Times New Roman" w:cs="Times New Roman"/>
          <w:b/>
          <w:bCs/>
          <w:sz w:val="24"/>
          <w:szCs w:val="24"/>
        </w:rPr>
        <w:t>Year 1</w:t>
      </w:r>
      <w:r>
        <w:rPr>
          <w:rFonts w:ascii="Times New Roman" w:hAnsi="Times New Roman" w:cs="Times New Roman"/>
          <w:b/>
          <w:bCs/>
          <w:sz w:val="24"/>
          <w:szCs w:val="24"/>
        </w:rPr>
        <w:t>:</w:t>
      </w:r>
      <w:r w:rsidR="00C943FF" w:rsidRPr="00F85BAC">
        <w:rPr>
          <w:rFonts w:ascii="Times New Roman" w:hAnsi="Times New Roman" w:cs="Times New Roman"/>
          <w:b/>
          <w:bCs/>
          <w:sz w:val="24"/>
          <w:szCs w:val="24"/>
        </w:rPr>
        <w:t xml:space="preserve"> Fall</w:t>
      </w:r>
      <w:r w:rsidR="00C943FF" w:rsidRPr="00F85BAC">
        <w:rPr>
          <w:rFonts w:ascii="Times New Roman" w:hAnsi="Times New Roman" w:cs="Times New Roman"/>
          <w:sz w:val="24"/>
          <w:szCs w:val="24"/>
        </w:rPr>
        <w:t xml:space="preserve"> SRIS and observations, formative eval by committee and chair</w:t>
      </w:r>
    </w:p>
    <w:p w14:paraId="32904C10" w14:textId="4565B169" w:rsidR="00C943FF" w:rsidRPr="00F85BAC" w:rsidRDefault="00D138E9" w:rsidP="00990C3B">
      <w:pPr>
        <w:ind w:left="720"/>
        <w:rPr>
          <w:rFonts w:ascii="Times New Roman" w:hAnsi="Times New Roman" w:cs="Times New Roman"/>
          <w:sz w:val="24"/>
          <w:szCs w:val="24"/>
        </w:rPr>
      </w:pPr>
      <w:r w:rsidRPr="001F1B7F">
        <w:rPr>
          <w:rFonts w:ascii="Times New Roman" w:hAnsi="Times New Roman" w:cs="Times New Roman"/>
          <w:b/>
          <w:bCs/>
          <w:sz w:val="24"/>
          <w:szCs w:val="24"/>
        </w:rPr>
        <w:t>For</w:t>
      </w:r>
      <w:r>
        <w:rPr>
          <w:rFonts w:ascii="Times New Roman" w:hAnsi="Times New Roman" w:cs="Times New Roman"/>
          <w:b/>
          <w:bCs/>
          <w:sz w:val="24"/>
          <w:szCs w:val="24"/>
        </w:rPr>
        <w:t xml:space="preserve"> </w:t>
      </w:r>
      <w:r w:rsidR="00702C98" w:rsidRPr="00F85BAC">
        <w:rPr>
          <w:rFonts w:ascii="Times New Roman" w:hAnsi="Times New Roman" w:cs="Times New Roman"/>
          <w:b/>
          <w:bCs/>
          <w:sz w:val="24"/>
          <w:szCs w:val="24"/>
        </w:rPr>
        <w:t xml:space="preserve">Evaluation </w:t>
      </w:r>
      <w:r>
        <w:rPr>
          <w:rFonts w:ascii="Times New Roman" w:hAnsi="Times New Roman" w:cs="Times New Roman"/>
          <w:b/>
          <w:bCs/>
          <w:sz w:val="24"/>
          <w:szCs w:val="24"/>
        </w:rPr>
        <w:t xml:space="preserve">Report, </w:t>
      </w:r>
      <w:r w:rsidR="00C943FF" w:rsidRPr="00F85BAC">
        <w:rPr>
          <w:rFonts w:ascii="Times New Roman" w:hAnsi="Times New Roman" w:cs="Times New Roman"/>
          <w:b/>
          <w:bCs/>
          <w:sz w:val="24"/>
          <w:szCs w:val="24"/>
        </w:rPr>
        <w:t>Year 2</w:t>
      </w:r>
      <w:r>
        <w:rPr>
          <w:rFonts w:ascii="Times New Roman" w:hAnsi="Times New Roman" w:cs="Times New Roman"/>
          <w:b/>
          <w:bCs/>
          <w:sz w:val="24"/>
          <w:szCs w:val="24"/>
        </w:rPr>
        <w:t xml:space="preserve">:  </w:t>
      </w:r>
      <w:r w:rsidR="00C943FF" w:rsidRPr="00F85BAC">
        <w:rPr>
          <w:rFonts w:ascii="Times New Roman" w:hAnsi="Times New Roman" w:cs="Times New Roman"/>
          <w:b/>
          <w:bCs/>
          <w:sz w:val="24"/>
          <w:szCs w:val="24"/>
        </w:rPr>
        <w:t>Spring</w:t>
      </w:r>
      <w:r w:rsidR="00C943FF" w:rsidRPr="00F85BAC">
        <w:rPr>
          <w:rFonts w:ascii="Times New Roman" w:hAnsi="Times New Roman" w:cs="Times New Roman"/>
          <w:sz w:val="24"/>
          <w:szCs w:val="24"/>
        </w:rPr>
        <w:t xml:space="preserve"> SRIS and observations</w:t>
      </w:r>
      <w:r w:rsidR="00990C3B" w:rsidRPr="00F85BAC">
        <w:rPr>
          <w:rFonts w:ascii="Times New Roman" w:hAnsi="Times New Roman" w:cs="Times New Roman"/>
          <w:sz w:val="24"/>
          <w:szCs w:val="24"/>
        </w:rPr>
        <w:t xml:space="preserve">, </w:t>
      </w:r>
      <w:r w:rsidR="00990C3B" w:rsidRPr="00D138E9">
        <w:rPr>
          <w:rFonts w:ascii="Times New Roman" w:hAnsi="Times New Roman" w:cs="Times New Roman"/>
          <w:sz w:val="24"/>
          <w:szCs w:val="24"/>
          <w:u w:val="single"/>
        </w:rPr>
        <w:t>formal performance evaluation by committee and chair</w:t>
      </w:r>
      <w:r w:rsidR="00866241" w:rsidRPr="00D138E9">
        <w:rPr>
          <w:rFonts w:ascii="Times New Roman" w:hAnsi="Times New Roman" w:cs="Times New Roman"/>
          <w:sz w:val="24"/>
          <w:szCs w:val="24"/>
          <w:u w:val="single"/>
        </w:rPr>
        <w:t xml:space="preserve"> completed in the following fall</w:t>
      </w:r>
    </w:p>
    <w:p w14:paraId="11A8CF16" w14:textId="4CFD69F9" w:rsidR="00702C98" w:rsidRPr="00F85BAC" w:rsidRDefault="00702C98" w:rsidP="0085664B">
      <w:pPr>
        <w:keepNext/>
        <w:keepLines/>
        <w:rPr>
          <w:rFonts w:ascii="Times New Roman" w:hAnsi="Times New Roman" w:cs="Times New Roman"/>
          <w:b/>
          <w:bCs/>
          <w:sz w:val="24"/>
          <w:szCs w:val="24"/>
        </w:rPr>
      </w:pPr>
      <w:r w:rsidRPr="00F85BAC">
        <w:rPr>
          <w:rFonts w:ascii="Times New Roman" w:hAnsi="Times New Roman" w:cs="Times New Roman"/>
          <w:b/>
          <w:bCs/>
          <w:sz w:val="24"/>
          <w:szCs w:val="24"/>
        </w:rPr>
        <w:t xml:space="preserve">Academic Year </w:t>
      </w:r>
      <w:r w:rsidR="001B2207" w:rsidRPr="00F85BAC">
        <w:rPr>
          <w:rFonts w:ascii="Times New Roman" w:hAnsi="Times New Roman" w:cs="Times New Roman"/>
          <w:b/>
          <w:bCs/>
          <w:sz w:val="24"/>
          <w:szCs w:val="24"/>
        </w:rPr>
        <w:t>2</w:t>
      </w:r>
      <w:r w:rsidRPr="00F85BAC">
        <w:rPr>
          <w:rFonts w:ascii="Times New Roman" w:hAnsi="Times New Roman" w:cs="Times New Roman"/>
          <w:b/>
          <w:bCs/>
          <w:sz w:val="24"/>
          <w:szCs w:val="24"/>
        </w:rPr>
        <w:t>:</w:t>
      </w:r>
    </w:p>
    <w:p w14:paraId="625E7D9C" w14:textId="6D87A869" w:rsidR="0044780A" w:rsidRPr="00F85BAC" w:rsidRDefault="00C943FF" w:rsidP="0085664B">
      <w:pPr>
        <w:keepLines/>
        <w:ind w:left="720"/>
        <w:rPr>
          <w:rFonts w:ascii="Times New Roman" w:hAnsi="Times New Roman" w:cs="Times New Roman"/>
          <w:sz w:val="24"/>
          <w:szCs w:val="24"/>
        </w:rPr>
      </w:pPr>
      <w:r w:rsidRPr="00F85BAC">
        <w:rPr>
          <w:rFonts w:ascii="Times New Roman" w:hAnsi="Times New Roman" w:cs="Times New Roman"/>
          <w:b/>
          <w:bCs/>
          <w:sz w:val="24"/>
          <w:szCs w:val="24"/>
        </w:rPr>
        <w:t xml:space="preserve">Year </w:t>
      </w:r>
      <w:r w:rsidR="00702C98" w:rsidRPr="00F85BAC">
        <w:rPr>
          <w:rFonts w:ascii="Times New Roman" w:hAnsi="Times New Roman" w:cs="Times New Roman"/>
          <w:b/>
          <w:bCs/>
          <w:sz w:val="24"/>
          <w:szCs w:val="24"/>
        </w:rPr>
        <w:t>3</w:t>
      </w:r>
      <w:r w:rsidRPr="00F85BAC">
        <w:rPr>
          <w:rFonts w:ascii="Times New Roman" w:hAnsi="Times New Roman" w:cs="Times New Roman"/>
          <w:b/>
          <w:bCs/>
          <w:sz w:val="24"/>
          <w:szCs w:val="24"/>
        </w:rPr>
        <w:t>, Fal</w:t>
      </w:r>
      <w:r w:rsidR="0044780A" w:rsidRPr="00F85BAC">
        <w:rPr>
          <w:rFonts w:ascii="Times New Roman" w:hAnsi="Times New Roman" w:cs="Times New Roman"/>
          <w:b/>
          <w:bCs/>
          <w:sz w:val="24"/>
          <w:szCs w:val="24"/>
        </w:rPr>
        <w:t>l and Spring</w:t>
      </w:r>
      <w:r w:rsidRPr="00F85BAC">
        <w:rPr>
          <w:rFonts w:ascii="Times New Roman" w:hAnsi="Times New Roman" w:cs="Times New Roman"/>
          <w:sz w:val="24"/>
          <w:szCs w:val="24"/>
        </w:rPr>
        <w:t>– SRIS and observations</w:t>
      </w:r>
      <w:r w:rsidR="0044780A" w:rsidRPr="00F85BAC">
        <w:rPr>
          <w:rFonts w:ascii="Times New Roman" w:hAnsi="Times New Roman" w:cs="Times New Roman"/>
          <w:sz w:val="24"/>
          <w:szCs w:val="24"/>
        </w:rPr>
        <w:t xml:space="preserve"> each semester, formal performance evaluation by committee and chair</w:t>
      </w:r>
      <w:r w:rsidR="00866241" w:rsidRPr="00F85BAC">
        <w:rPr>
          <w:rFonts w:ascii="Times New Roman" w:hAnsi="Times New Roman" w:cs="Times New Roman"/>
          <w:sz w:val="24"/>
          <w:szCs w:val="24"/>
        </w:rPr>
        <w:t xml:space="preserve"> completed in the following fall</w:t>
      </w:r>
    </w:p>
    <w:p w14:paraId="06A9BE2C" w14:textId="4F464591" w:rsidR="0044780A" w:rsidRPr="00F85BAC" w:rsidRDefault="0044780A" w:rsidP="00C943FF">
      <w:pPr>
        <w:rPr>
          <w:rFonts w:ascii="Times New Roman" w:hAnsi="Times New Roman" w:cs="Times New Roman"/>
          <w:b/>
          <w:bCs/>
          <w:sz w:val="24"/>
          <w:szCs w:val="24"/>
        </w:rPr>
      </w:pPr>
      <w:r w:rsidRPr="00F85BAC">
        <w:rPr>
          <w:rFonts w:ascii="Times New Roman" w:hAnsi="Times New Roman" w:cs="Times New Roman"/>
          <w:b/>
          <w:bCs/>
          <w:sz w:val="24"/>
          <w:szCs w:val="24"/>
        </w:rPr>
        <w:t xml:space="preserve">Academic Year </w:t>
      </w:r>
      <w:r w:rsidR="001B2207" w:rsidRPr="00F85BAC">
        <w:rPr>
          <w:rFonts w:ascii="Times New Roman" w:hAnsi="Times New Roman" w:cs="Times New Roman"/>
          <w:b/>
          <w:bCs/>
          <w:sz w:val="24"/>
          <w:szCs w:val="24"/>
        </w:rPr>
        <w:t>3</w:t>
      </w:r>
      <w:r w:rsidRPr="00F85BAC">
        <w:rPr>
          <w:rFonts w:ascii="Times New Roman" w:hAnsi="Times New Roman" w:cs="Times New Roman"/>
          <w:b/>
          <w:bCs/>
          <w:sz w:val="24"/>
          <w:szCs w:val="24"/>
        </w:rPr>
        <w:t>:</w:t>
      </w:r>
    </w:p>
    <w:p w14:paraId="16F7ECDD" w14:textId="5CD78FAA" w:rsidR="00866241" w:rsidRPr="00F85BAC" w:rsidRDefault="0044780A" w:rsidP="00866241">
      <w:pPr>
        <w:ind w:left="720"/>
        <w:rPr>
          <w:rFonts w:ascii="Times New Roman" w:hAnsi="Times New Roman" w:cs="Times New Roman"/>
          <w:sz w:val="24"/>
          <w:szCs w:val="24"/>
        </w:rPr>
      </w:pPr>
      <w:r w:rsidRPr="00F85BAC">
        <w:rPr>
          <w:rFonts w:ascii="Times New Roman" w:hAnsi="Times New Roman" w:cs="Times New Roman"/>
          <w:b/>
          <w:bCs/>
          <w:sz w:val="24"/>
          <w:szCs w:val="24"/>
        </w:rPr>
        <w:t>Year 4, Fall and Spring</w:t>
      </w:r>
      <w:r w:rsidRPr="00F85BAC">
        <w:rPr>
          <w:rFonts w:ascii="Times New Roman" w:hAnsi="Times New Roman" w:cs="Times New Roman"/>
          <w:sz w:val="24"/>
          <w:szCs w:val="24"/>
        </w:rPr>
        <w:t>– SRIS and observations each semester, formal performance evaluation by committee and chair</w:t>
      </w:r>
      <w:r w:rsidR="00866241" w:rsidRPr="00F85BAC">
        <w:rPr>
          <w:rFonts w:ascii="Times New Roman" w:hAnsi="Times New Roman" w:cs="Times New Roman"/>
          <w:sz w:val="24"/>
          <w:szCs w:val="24"/>
        </w:rPr>
        <w:t xml:space="preserve"> completed in the following fall</w:t>
      </w:r>
    </w:p>
    <w:p w14:paraId="54018503" w14:textId="313BBC58" w:rsidR="00866241" w:rsidRPr="00F85BAC" w:rsidRDefault="00866241" w:rsidP="00866241">
      <w:pPr>
        <w:rPr>
          <w:rFonts w:ascii="Times New Roman" w:hAnsi="Times New Roman" w:cs="Times New Roman"/>
          <w:b/>
          <w:bCs/>
          <w:sz w:val="24"/>
          <w:szCs w:val="24"/>
        </w:rPr>
      </w:pPr>
      <w:r w:rsidRPr="00F85BAC">
        <w:rPr>
          <w:rFonts w:ascii="Times New Roman" w:hAnsi="Times New Roman" w:cs="Times New Roman"/>
          <w:b/>
          <w:bCs/>
          <w:sz w:val="24"/>
          <w:szCs w:val="24"/>
        </w:rPr>
        <w:t xml:space="preserve">Academic Year </w:t>
      </w:r>
      <w:r w:rsidR="001B2207" w:rsidRPr="00F85BAC">
        <w:rPr>
          <w:rFonts w:ascii="Times New Roman" w:hAnsi="Times New Roman" w:cs="Times New Roman"/>
          <w:b/>
          <w:bCs/>
          <w:sz w:val="24"/>
          <w:szCs w:val="24"/>
        </w:rPr>
        <w:t>4</w:t>
      </w:r>
      <w:r w:rsidRPr="00F85BAC">
        <w:rPr>
          <w:rFonts w:ascii="Times New Roman" w:hAnsi="Times New Roman" w:cs="Times New Roman"/>
          <w:b/>
          <w:bCs/>
          <w:sz w:val="24"/>
          <w:szCs w:val="24"/>
        </w:rPr>
        <w:t>:</w:t>
      </w:r>
    </w:p>
    <w:p w14:paraId="5958A57F" w14:textId="727F786F" w:rsidR="00866241" w:rsidRPr="00F85BAC" w:rsidRDefault="00866241" w:rsidP="00866241">
      <w:pPr>
        <w:ind w:left="720"/>
        <w:rPr>
          <w:rFonts w:ascii="Times New Roman" w:hAnsi="Times New Roman" w:cs="Times New Roman"/>
          <w:sz w:val="24"/>
          <w:szCs w:val="24"/>
        </w:rPr>
      </w:pPr>
      <w:r w:rsidRPr="00F85BAC">
        <w:rPr>
          <w:rFonts w:ascii="Times New Roman" w:hAnsi="Times New Roman" w:cs="Times New Roman"/>
          <w:b/>
          <w:bCs/>
          <w:sz w:val="24"/>
          <w:szCs w:val="24"/>
        </w:rPr>
        <w:t>Year 5, Fall and Spring</w:t>
      </w:r>
      <w:r w:rsidRPr="00F85BAC">
        <w:rPr>
          <w:rFonts w:ascii="Times New Roman" w:hAnsi="Times New Roman" w:cs="Times New Roman"/>
          <w:sz w:val="24"/>
          <w:szCs w:val="24"/>
        </w:rPr>
        <w:t>– SRIS and observations each semester, formal performance evaluation by committee and chair NOT completed. SRIS and observations are submitted online as a part of the tenure application in the following Academic Year</w:t>
      </w:r>
    </w:p>
    <w:p w14:paraId="0918C01D" w14:textId="475B5206" w:rsidR="00866241" w:rsidRPr="00F85BAC" w:rsidRDefault="00866241" w:rsidP="00866241">
      <w:pPr>
        <w:rPr>
          <w:rFonts w:ascii="Times New Roman" w:hAnsi="Times New Roman" w:cs="Times New Roman"/>
          <w:b/>
          <w:bCs/>
          <w:sz w:val="24"/>
          <w:szCs w:val="24"/>
        </w:rPr>
      </w:pPr>
      <w:r w:rsidRPr="00F85BAC">
        <w:rPr>
          <w:rFonts w:ascii="Times New Roman" w:hAnsi="Times New Roman" w:cs="Times New Roman"/>
          <w:b/>
          <w:bCs/>
          <w:sz w:val="24"/>
          <w:szCs w:val="24"/>
        </w:rPr>
        <w:t xml:space="preserve">Academic Year </w:t>
      </w:r>
      <w:r w:rsidR="001B2207" w:rsidRPr="00F85BAC">
        <w:rPr>
          <w:rFonts w:ascii="Times New Roman" w:hAnsi="Times New Roman" w:cs="Times New Roman"/>
          <w:b/>
          <w:bCs/>
          <w:sz w:val="24"/>
          <w:szCs w:val="24"/>
        </w:rPr>
        <w:t>5</w:t>
      </w:r>
      <w:r w:rsidRPr="00F85BAC">
        <w:rPr>
          <w:rFonts w:ascii="Times New Roman" w:hAnsi="Times New Roman" w:cs="Times New Roman"/>
          <w:b/>
          <w:bCs/>
          <w:sz w:val="24"/>
          <w:szCs w:val="24"/>
        </w:rPr>
        <w:t>:</w:t>
      </w:r>
    </w:p>
    <w:p w14:paraId="158ECB31" w14:textId="3ECBB86C" w:rsidR="00866241" w:rsidRDefault="00866241" w:rsidP="00866241">
      <w:pPr>
        <w:ind w:left="720"/>
        <w:rPr>
          <w:rFonts w:ascii="Times New Roman" w:hAnsi="Times New Roman" w:cs="Times New Roman"/>
          <w:sz w:val="24"/>
          <w:szCs w:val="24"/>
        </w:rPr>
      </w:pPr>
      <w:r w:rsidRPr="00F85BAC">
        <w:rPr>
          <w:rFonts w:ascii="Times New Roman" w:hAnsi="Times New Roman" w:cs="Times New Roman"/>
          <w:b/>
          <w:bCs/>
          <w:sz w:val="24"/>
          <w:szCs w:val="24"/>
        </w:rPr>
        <w:t>Final Probationary Year: Fall and Spring</w:t>
      </w:r>
      <w:r w:rsidRPr="00F85BAC">
        <w:rPr>
          <w:rFonts w:ascii="Times New Roman" w:hAnsi="Times New Roman" w:cs="Times New Roman"/>
          <w:sz w:val="24"/>
          <w:szCs w:val="24"/>
        </w:rPr>
        <w:t xml:space="preserve">– SRIS and observations each semester, formal performance evaluation by committee and chair NOT completed. </w:t>
      </w:r>
    </w:p>
    <w:p w14:paraId="286ED576" w14:textId="3EFFDB9F" w:rsidR="00600181" w:rsidRDefault="00600181" w:rsidP="00866241">
      <w:pPr>
        <w:ind w:left="720"/>
        <w:rPr>
          <w:rFonts w:ascii="Times New Roman" w:hAnsi="Times New Roman" w:cs="Times New Roman"/>
          <w:sz w:val="24"/>
          <w:szCs w:val="24"/>
        </w:rPr>
      </w:pPr>
    </w:p>
    <w:p w14:paraId="78992EBC" w14:textId="27A2E98B" w:rsidR="00600181" w:rsidRDefault="00600181" w:rsidP="00866241">
      <w:pPr>
        <w:ind w:left="720"/>
        <w:rPr>
          <w:rFonts w:ascii="Times New Roman" w:hAnsi="Times New Roman" w:cs="Times New Roman"/>
          <w:sz w:val="24"/>
          <w:szCs w:val="24"/>
        </w:rPr>
      </w:pPr>
    </w:p>
    <w:p w14:paraId="2FE64E17" w14:textId="314EA4F8" w:rsidR="00600181" w:rsidRDefault="00600181" w:rsidP="00866241">
      <w:pPr>
        <w:ind w:left="720"/>
        <w:rPr>
          <w:rFonts w:ascii="Times New Roman" w:hAnsi="Times New Roman" w:cs="Times New Roman"/>
          <w:sz w:val="24"/>
          <w:szCs w:val="24"/>
        </w:rPr>
      </w:pPr>
    </w:p>
    <w:p w14:paraId="311B850D" w14:textId="07CC1E17" w:rsidR="00600181" w:rsidRDefault="00600181" w:rsidP="00866241">
      <w:pPr>
        <w:ind w:left="720"/>
        <w:rPr>
          <w:rFonts w:ascii="Times New Roman" w:hAnsi="Times New Roman" w:cs="Times New Roman"/>
          <w:sz w:val="24"/>
          <w:szCs w:val="24"/>
        </w:rPr>
      </w:pPr>
    </w:p>
    <w:p w14:paraId="3CAB0E14" w14:textId="0947F82D" w:rsidR="00600181" w:rsidRDefault="00600181" w:rsidP="00866241">
      <w:pPr>
        <w:ind w:left="720"/>
        <w:rPr>
          <w:rFonts w:ascii="Times New Roman" w:hAnsi="Times New Roman" w:cs="Times New Roman"/>
          <w:sz w:val="24"/>
          <w:szCs w:val="24"/>
        </w:rPr>
      </w:pPr>
    </w:p>
    <w:p w14:paraId="5BEB00F5" w14:textId="77777777" w:rsidR="00BC4B4F" w:rsidRDefault="00BC4B4F" w:rsidP="00497E25">
      <w:pPr>
        <w:spacing w:after="0" w:line="240" w:lineRule="auto"/>
        <w:jc w:val="center"/>
        <w:rPr>
          <w:rFonts w:ascii="Times New Roman" w:eastAsia="Times New Roman" w:hAnsi="Times New Roman" w:cs="Times New Roman"/>
          <w:b/>
        </w:rPr>
      </w:pPr>
    </w:p>
    <w:p w14:paraId="036790C1" w14:textId="77777777" w:rsidR="00BC4B4F" w:rsidRDefault="00BC4B4F" w:rsidP="00497E25">
      <w:pPr>
        <w:spacing w:after="0" w:line="240" w:lineRule="auto"/>
        <w:jc w:val="center"/>
        <w:rPr>
          <w:rFonts w:ascii="Times New Roman" w:eastAsia="Times New Roman" w:hAnsi="Times New Roman" w:cs="Times New Roman"/>
          <w:b/>
        </w:rPr>
      </w:pPr>
    </w:p>
    <w:p w14:paraId="39AA17F3" w14:textId="77777777" w:rsidR="00BC4B4F" w:rsidRDefault="00BC4B4F" w:rsidP="00497E25">
      <w:pPr>
        <w:spacing w:after="0" w:line="240" w:lineRule="auto"/>
        <w:jc w:val="center"/>
        <w:rPr>
          <w:rFonts w:ascii="Times New Roman" w:eastAsia="Times New Roman" w:hAnsi="Times New Roman" w:cs="Times New Roman"/>
          <w:b/>
        </w:rPr>
      </w:pPr>
    </w:p>
    <w:p w14:paraId="4CE9C6D7" w14:textId="77777777" w:rsidR="00BC4B4F" w:rsidRDefault="00BC4B4F" w:rsidP="00497E25">
      <w:pPr>
        <w:spacing w:after="0" w:line="240" w:lineRule="auto"/>
        <w:jc w:val="center"/>
        <w:rPr>
          <w:rFonts w:ascii="Times New Roman" w:eastAsia="Times New Roman" w:hAnsi="Times New Roman" w:cs="Times New Roman"/>
          <w:b/>
        </w:rPr>
      </w:pPr>
    </w:p>
    <w:p w14:paraId="5FC818F9" w14:textId="77777777" w:rsidR="00BC4B4F" w:rsidRDefault="00BC4B4F" w:rsidP="00497E25">
      <w:pPr>
        <w:spacing w:after="0" w:line="240" w:lineRule="auto"/>
        <w:jc w:val="center"/>
        <w:rPr>
          <w:rFonts w:ascii="Times New Roman" w:eastAsia="Times New Roman" w:hAnsi="Times New Roman" w:cs="Times New Roman"/>
          <w:b/>
        </w:rPr>
      </w:pPr>
    </w:p>
    <w:p w14:paraId="46295AB8" w14:textId="77777777" w:rsidR="00BC4B4F" w:rsidRDefault="00BC4B4F" w:rsidP="00497E25">
      <w:pPr>
        <w:spacing w:after="0" w:line="240" w:lineRule="auto"/>
        <w:jc w:val="center"/>
        <w:rPr>
          <w:rFonts w:ascii="Times New Roman" w:eastAsia="Times New Roman" w:hAnsi="Times New Roman" w:cs="Times New Roman"/>
          <w:b/>
        </w:rPr>
      </w:pPr>
    </w:p>
    <w:p w14:paraId="58823AF8" w14:textId="1A72EE36" w:rsidR="00497E25" w:rsidRPr="00497E25" w:rsidRDefault="00497E25" w:rsidP="00497E25">
      <w:pPr>
        <w:spacing w:after="0" w:line="240" w:lineRule="auto"/>
        <w:jc w:val="center"/>
        <w:rPr>
          <w:rFonts w:ascii="Times New Roman" w:eastAsia="Times New Roman" w:hAnsi="Times New Roman" w:cs="Times New Roman"/>
          <w:b/>
        </w:rPr>
      </w:pPr>
      <w:r w:rsidRPr="00497E25">
        <w:rPr>
          <w:rFonts w:ascii="Times New Roman" w:eastAsia="Times New Roman" w:hAnsi="Times New Roman" w:cs="Times New Roman"/>
          <w:b/>
        </w:rPr>
        <w:lastRenderedPageBreak/>
        <w:t xml:space="preserve">Probationary Faculty Annual Performance Reviews </w:t>
      </w:r>
    </w:p>
    <w:p w14:paraId="171D1C4E" w14:textId="77777777" w:rsidR="00497E25" w:rsidRPr="00497E25" w:rsidRDefault="00497E25" w:rsidP="00497E25">
      <w:pPr>
        <w:spacing w:after="0" w:line="240" w:lineRule="auto"/>
        <w:jc w:val="center"/>
        <w:rPr>
          <w:rFonts w:ascii="Times New Roman" w:eastAsia="Times New Roman" w:hAnsi="Times New Roman" w:cs="Times New Roman"/>
          <w:b/>
        </w:rPr>
      </w:pPr>
      <w:r w:rsidRPr="00497E25">
        <w:rPr>
          <w:rFonts w:ascii="Times New Roman" w:eastAsia="Times New Roman" w:hAnsi="Times New Roman" w:cs="Times New Roman"/>
          <w:b/>
        </w:rPr>
        <w:t>Guidelines for Department Evaluation Committees and Chairpersons</w:t>
      </w:r>
    </w:p>
    <w:p w14:paraId="1A8E613C" w14:textId="77777777" w:rsidR="00497E25" w:rsidRPr="00497E25" w:rsidRDefault="00497E25" w:rsidP="00497E25">
      <w:pPr>
        <w:spacing w:before="120" w:after="0" w:line="240" w:lineRule="auto"/>
        <w:rPr>
          <w:rFonts w:ascii="Times New Roman" w:eastAsia="Times New Roman" w:hAnsi="Times New Roman" w:cs="Times New Roman"/>
        </w:rPr>
      </w:pPr>
      <w:r w:rsidRPr="00497E25">
        <w:rPr>
          <w:rFonts w:ascii="Times New Roman" w:eastAsia="Times New Roman" w:hAnsi="Times New Roman" w:cs="Times New Roman"/>
        </w:rPr>
        <w:t>The CBA requires that data be collected and that probationary faculty be evaluated for 5 years/10 semesters prior to tenure (with some exceptions).  The specific requirement is that two peer observations be made in the classroom each semester and one classroom observation by the department chair each academic year.  Every course taught in Fall and Spring should also have student evaluation collected.</w:t>
      </w:r>
    </w:p>
    <w:p w14:paraId="63350280" w14:textId="77777777" w:rsidR="00497E25" w:rsidRPr="00497E25" w:rsidRDefault="00497E25" w:rsidP="00497E25">
      <w:pPr>
        <w:spacing w:before="120" w:after="0" w:line="240" w:lineRule="auto"/>
        <w:rPr>
          <w:rFonts w:ascii="Times New Roman" w:eastAsia="Times New Roman" w:hAnsi="Times New Roman" w:cs="Times New Roman"/>
        </w:rPr>
      </w:pPr>
      <w:r w:rsidRPr="00497E25">
        <w:rPr>
          <w:rFonts w:ascii="Times New Roman" w:eastAsia="Times New Roman" w:hAnsi="Times New Roman" w:cs="Times New Roman"/>
        </w:rPr>
        <w:t>The CBA also requires that annual evaluations be submitted on particular dates (depending on whether the faculty member was hired in fall or spring or is off-cycle because of leave).</w:t>
      </w:r>
    </w:p>
    <w:p w14:paraId="03ADE230" w14:textId="77777777" w:rsidR="00497E25" w:rsidRPr="00497E25" w:rsidRDefault="00497E25" w:rsidP="00497E25">
      <w:pPr>
        <w:spacing w:before="120" w:after="0" w:line="240" w:lineRule="auto"/>
        <w:rPr>
          <w:rFonts w:ascii="Times New Roman" w:eastAsia="Times New Roman" w:hAnsi="Times New Roman" w:cs="Times New Roman"/>
        </w:rPr>
      </w:pPr>
      <w:r w:rsidRPr="00497E25">
        <w:rPr>
          <w:rFonts w:ascii="Times New Roman" w:eastAsia="Times New Roman" w:hAnsi="Times New Roman" w:cs="Times New Roman"/>
        </w:rPr>
        <w:t xml:space="preserve">Other than the requirements above, </w:t>
      </w:r>
      <w:r w:rsidRPr="00497E25">
        <w:rPr>
          <w:rFonts w:ascii="Times New Roman" w:eastAsia="Times New Roman" w:hAnsi="Times New Roman" w:cs="Times New Roman"/>
          <w:b/>
        </w:rPr>
        <w:t>the following guidelines are not hard and fast rules</w:t>
      </w:r>
      <w:r w:rsidRPr="00497E25">
        <w:rPr>
          <w:rFonts w:ascii="Times New Roman" w:eastAsia="Times New Roman" w:hAnsi="Times New Roman" w:cs="Times New Roman"/>
        </w:rPr>
        <w:t>, so they will need to be adjusted to handle specific situations.  But generally speaking, this is a best-practices guideline agreed upon by APSCUF and Management.</w:t>
      </w:r>
    </w:p>
    <w:tbl>
      <w:tblPr>
        <w:tblStyle w:val="TableGrid1"/>
        <w:tblW w:w="15057" w:type="dxa"/>
        <w:tblInd w:w="-365" w:type="dxa"/>
        <w:tblLook w:val="04A0" w:firstRow="1" w:lastRow="0" w:firstColumn="1" w:lastColumn="0" w:noHBand="0" w:noVBand="1"/>
      </w:tblPr>
      <w:tblGrid>
        <w:gridCol w:w="2159"/>
        <w:gridCol w:w="1903"/>
        <w:gridCol w:w="4702"/>
        <w:gridCol w:w="1903"/>
        <w:gridCol w:w="4390"/>
      </w:tblGrid>
      <w:tr w:rsidR="00497E25" w:rsidRPr="00497E25" w14:paraId="29C6848D" w14:textId="77777777" w:rsidTr="00BC1791">
        <w:tc>
          <w:tcPr>
            <w:tcW w:w="2160" w:type="dxa"/>
          </w:tcPr>
          <w:p w14:paraId="40CAFE50" w14:textId="77777777" w:rsidR="00497E25" w:rsidRPr="00497E25" w:rsidRDefault="00497E25" w:rsidP="00497E25">
            <w:pPr>
              <w:jc w:val="center"/>
              <w:rPr>
                <w:rFonts w:ascii="Times New Roman" w:eastAsia="Times New Roman" w:hAnsi="Times New Roman" w:cs="Times New Roman"/>
                <w:b/>
              </w:rPr>
            </w:pPr>
          </w:p>
        </w:tc>
        <w:tc>
          <w:tcPr>
            <w:tcW w:w="6603" w:type="dxa"/>
            <w:gridSpan w:val="2"/>
          </w:tcPr>
          <w:p w14:paraId="468B29B7" w14:textId="77777777" w:rsidR="00497E25" w:rsidRPr="00497E25" w:rsidRDefault="00497E25" w:rsidP="00497E25">
            <w:pPr>
              <w:jc w:val="center"/>
              <w:rPr>
                <w:rFonts w:ascii="Times New Roman" w:eastAsia="Times New Roman" w:hAnsi="Times New Roman" w:cs="Times New Roman"/>
                <w:b/>
              </w:rPr>
            </w:pPr>
            <w:r w:rsidRPr="00497E25">
              <w:rPr>
                <w:rFonts w:ascii="Times New Roman" w:eastAsia="Times New Roman" w:hAnsi="Times New Roman" w:cs="Times New Roman"/>
                <w:b/>
              </w:rPr>
              <w:t>Fall anniversary</w:t>
            </w:r>
          </w:p>
        </w:tc>
        <w:tc>
          <w:tcPr>
            <w:tcW w:w="6294" w:type="dxa"/>
            <w:gridSpan w:val="2"/>
          </w:tcPr>
          <w:p w14:paraId="63CC2579" w14:textId="77777777" w:rsidR="00497E25" w:rsidRPr="00497E25" w:rsidRDefault="00497E25" w:rsidP="00497E25">
            <w:pPr>
              <w:jc w:val="center"/>
              <w:rPr>
                <w:rFonts w:ascii="Times New Roman" w:eastAsia="Times New Roman" w:hAnsi="Times New Roman" w:cs="Times New Roman"/>
                <w:b/>
              </w:rPr>
            </w:pPr>
            <w:r w:rsidRPr="00497E25">
              <w:rPr>
                <w:rFonts w:ascii="Times New Roman" w:eastAsia="Times New Roman" w:hAnsi="Times New Roman" w:cs="Times New Roman"/>
                <w:b/>
              </w:rPr>
              <w:t>Spring Anniversary</w:t>
            </w:r>
          </w:p>
        </w:tc>
      </w:tr>
      <w:tr w:rsidR="00497E25" w:rsidRPr="00497E25" w14:paraId="77475921" w14:textId="77777777" w:rsidTr="00BC1791">
        <w:tc>
          <w:tcPr>
            <w:tcW w:w="2160" w:type="dxa"/>
          </w:tcPr>
          <w:p w14:paraId="3FD7D6C9" w14:textId="77777777" w:rsidR="00497E25" w:rsidRPr="00497E25" w:rsidRDefault="00497E25" w:rsidP="00497E25">
            <w:pPr>
              <w:rPr>
                <w:rFonts w:ascii="Times New Roman" w:eastAsia="Times New Roman" w:hAnsi="Times New Roman" w:cs="Times New Roman"/>
                <w:b/>
              </w:rPr>
            </w:pPr>
          </w:p>
        </w:tc>
        <w:tc>
          <w:tcPr>
            <w:tcW w:w="1900" w:type="dxa"/>
          </w:tcPr>
          <w:p w14:paraId="5657B463" w14:textId="77777777" w:rsidR="00497E25" w:rsidRPr="00497E25" w:rsidRDefault="00497E25" w:rsidP="00497E25">
            <w:pPr>
              <w:rPr>
                <w:rFonts w:ascii="Times New Roman" w:eastAsia="Times New Roman" w:hAnsi="Times New Roman" w:cs="Times New Roman"/>
                <w:b/>
              </w:rPr>
            </w:pPr>
            <w:r w:rsidRPr="00497E25">
              <w:rPr>
                <w:rFonts w:ascii="Times New Roman" w:eastAsia="Times New Roman" w:hAnsi="Times New Roman" w:cs="Times New Roman"/>
                <w:b/>
              </w:rPr>
              <w:t>Due Date</w:t>
            </w:r>
          </w:p>
        </w:tc>
        <w:tc>
          <w:tcPr>
            <w:tcW w:w="4703" w:type="dxa"/>
          </w:tcPr>
          <w:p w14:paraId="7DB00BDC" w14:textId="77777777" w:rsidR="00497E25" w:rsidRPr="00497E25" w:rsidRDefault="00497E25" w:rsidP="00497E25">
            <w:pPr>
              <w:rPr>
                <w:rFonts w:ascii="Times New Roman" w:eastAsia="Times New Roman" w:hAnsi="Times New Roman" w:cs="Times New Roman"/>
                <w:b/>
              </w:rPr>
            </w:pPr>
            <w:r w:rsidRPr="00497E25">
              <w:rPr>
                <w:rFonts w:ascii="Times New Roman" w:eastAsia="Times New Roman" w:hAnsi="Times New Roman" w:cs="Times New Roman"/>
                <w:b/>
              </w:rPr>
              <w:t>Evaluates</w:t>
            </w:r>
          </w:p>
        </w:tc>
        <w:tc>
          <w:tcPr>
            <w:tcW w:w="1903" w:type="dxa"/>
          </w:tcPr>
          <w:p w14:paraId="65C3E537" w14:textId="77777777" w:rsidR="00497E25" w:rsidRPr="00497E25" w:rsidRDefault="00497E25" w:rsidP="00497E25">
            <w:pPr>
              <w:rPr>
                <w:rFonts w:ascii="Times New Roman" w:eastAsia="Times New Roman" w:hAnsi="Times New Roman" w:cs="Times New Roman"/>
                <w:b/>
              </w:rPr>
            </w:pPr>
            <w:r w:rsidRPr="00497E25">
              <w:rPr>
                <w:rFonts w:ascii="Times New Roman" w:eastAsia="Times New Roman" w:hAnsi="Times New Roman" w:cs="Times New Roman"/>
                <w:b/>
              </w:rPr>
              <w:t>Due Date</w:t>
            </w:r>
          </w:p>
        </w:tc>
        <w:tc>
          <w:tcPr>
            <w:tcW w:w="4391" w:type="dxa"/>
          </w:tcPr>
          <w:p w14:paraId="273D5735" w14:textId="77777777" w:rsidR="00497E25" w:rsidRPr="00497E25" w:rsidRDefault="00497E25" w:rsidP="00497E25">
            <w:pPr>
              <w:rPr>
                <w:rFonts w:ascii="Times New Roman" w:eastAsia="Times New Roman" w:hAnsi="Times New Roman" w:cs="Times New Roman"/>
                <w:b/>
              </w:rPr>
            </w:pPr>
            <w:r w:rsidRPr="00497E25">
              <w:rPr>
                <w:rFonts w:ascii="Times New Roman" w:eastAsia="Times New Roman" w:hAnsi="Times New Roman" w:cs="Times New Roman"/>
                <w:b/>
              </w:rPr>
              <w:t>Evaluates</w:t>
            </w:r>
          </w:p>
        </w:tc>
      </w:tr>
      <w:tr w:rsidR="00497E25" w:rsidRPr="00497E25" w14:paraId="3824F553" w14:textId="77777777" w:rsidTr="00BC1791">
        <w:tc>
          <w:tcPr>
            <w:tcW w:w="2160" w:type="dxa"/>
          </w:tcPr>
          <w:p w14:paraId="07332EC5" w14:textId="7158293F"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First Annual Evaluation</w:t>
            </w:r>
            <w:r w:rsidR="001F1B7F">
              <w:rPr>
                <w:rFonts w:ascii="Times New Roman" w:eastAsia="Times New Roman" w:hAnsi="Times New Roman" w:cs="Times New Roman"/>
              </w:rPr>
              <w:t xml:space="preserve"> (formative as default)</w:t>
            </w:r>
          </w:p>
        </w:tc>
        <w:tc>
          <w:tcPr>
            <w:tcW w:w="1900" w:type="dxa"/>
          </w:tcPr>
          <w:p w14:paraId="5195DEB5"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1/30 Committee</w:t>
            </w:r>
          </w:p>
          <w:p w14:paraId="7D8DA6DC"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2/7 Chair</w:t>
            </w:r>
          </w:p>
          <w:p w14:paraId="3E472F59"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2/28 Dean</w:t>
            </w:r>
          </w:p>
        </w:tc>
        <w:tc>
          <w:tcPr>
            <w:tcW w:w="4703" w:type="dxa"/>
          </w:tcPr>
          <w:p w14:paraId="4BF032B0"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Fall1 SRIS, Fall1 Peer and chair Observations, performance of scholarship and service from arrival to January 1</w:t>
            </w:r>
          </w:p>
        </w:tc>
        <w:tc>
          <w:tcPr>
            <w:tcW w:w="1903" w:type="dxa"/>
          </w:tcPr>
          <w:p w14:paraId="58D55D1B"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9/23 Committee</w:t>
            </w:r>
          </w:p>
          <w:p w14:paraId="0C61C67A"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9/30 Chair</w:t>
            </w:r>
          </w:p>
          <w:p w14:paraId="1E07FEDA"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10/30 Dean</w:t>
            </w:r>
          </w:p>
        </w:tc>
        <w:tc>
          <w:tcPr>
            <w:tcW w:w="4391" w:type="dxa"/>
          </w:tcPr>
          <w:p w14:paraId="33C8C471"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Spring1 SRIS, Spring1 Peer and chair observations, performance of scholarship and service from arrival to August 1</w:t>
            </w:r>
          </w:p>
        </w:tc>
      </w:tr>
      <w:tr w:rsidR="00497E25" w:rsidRPr="00497E25" w14:paraId="2BF952BC" w14:textId="77777777" w:rsidTr="00BC1791">
        <w:tc>
          <w:tcPr>
            <w:tcW w:w="2160" w:type="dxa"/>
          </w:tcPr>
          <w:p w14:paraId="7CE4358F"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Second Annual Evaluation</w:t>
            </w:r>
          </w:p>
        </w:tc>
        <w:tc>
          <w:tcPr>
            <w:tcW w:w="1900" w:type="dxa"/>
          </w:tcPr>
          <w:p w14:paraId="59E7A8EE"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11/1 Committee</w:t>
            </w:r>
          </w:p>
          <w:p w14:paraId="2748A793"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11/8 Chair</w:t>
            </w:r>
          </w:p>
          <w:p w14:paraId="29518892"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12/15 Dean</w:t>
            </w:r>
          </w:p>
        </w:tc>
        <w:tc>
          <w:tcPr>
            <w:tcW w:w="4703" w:type="dxa"/>
          </w:tcPr>
          <w:p w14:paraId="37F11E88" w14:textId="1E168608"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 xml:space="preserve">Spring1 SRIS, </w:t>
            </w:r>
            <w:r w:rsidR="001F1B7F">
              <w:rPr>
                <w:rFonts w:ascii="Times New Roman" w:eastAsia="Times New Roman" w:hAnsi="Times New Roman" w:cs="Times New Roman"/>
              </w:rPr>
              <w:t>Spring1 Peer observations, Fall1</w:t>
            </w:r>
            <w:r w:rsidRPr="00497E25">
              <w:rPr>
                <w:rFonts w:ascii="Times New Roman" w:eastAsia="Times New Roman" w:hAnsi="Times New Roman" w:cs="Times New Roman"/>
              </w:rPr>
              <w:t xml:space="preserve"> Chair observation, performance of scholarship an</w:t>
            </w:r>
            <w:r w:rsidR="001F1B7F">
              <w:rPr>
                <w:rFonts w:ascii="Times New Roman" w:eastAsia="Times New Roman" w:hAnsi="Times New Roman" w:cs="Times New Roman"/>
              </w:rPr>
              <w:t>d service from January 1-August</w:t>
            </w:r>
            <w:r w:rsidRPr="00497E25">
              <w:rPr>
                <w:rFonts w:ascii="Times New Roman" w:eastAsia="Times New Roman" w:hAnsi="Times New Roman" w:cs="Times New Roman"/>
              </w:rPr>
              <w:t xml:space="preserve"> 1</w:t>
            </w:r>
          </w:p>
        </w:tc>
        <w:tc>
          <w:tcPr>
            <w:tcW w:w="1903" w:type="dxa"/>
          </w:tcPr>
          <w:p w14:paraId="382D2AE9"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11/1 Committee</w:t>
            </w:r>
          </w:p>
          <w:p w14:paraId="37D40EE0"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11/8 Chair</w:t>
            </w:r>
          </w:p>
          <w:p w14:paraId="5D4B863C"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12/15 Dean</w:t>
            </w:r>
          </w:p>
        </w:tc>
        <w:tc>
          <w:tcPr>
            <w:tcW w:w="4391" w:type="dxa"/>
          </w:tcPr>
          <w:p w14:paraId="356983FD" w14:textId="0E17EA18" w:rsidR="00497E25" w:rsidRPr="00497E25" w:rsidRDefault="00497E25" w:rsidP="001F1B7F">
            <w:pPr>
              <w:rPr>
                <w:rFonts w:ascii="Times New Roman" w:eastAsia="Times New Roman" w:hAnsi="Times New Roman" w:cs="Times New Roman"/>
              </w:rPr>
            </w:pPr>
            <w:r w:rsidRPr="00497E25">
              <w:rPr>
                <w:rFonts w:ascii="Times New Roman" w:eastAsia="Times New Roman" w:hAnsi="Times New Roman" w:cs="Times New Roman"/>
              </w:rPr>
              <w:t xml:space="preserve">Fall1 and Spring2 SRIS, Fall1 and Spring2 Peer observations, </w:t>
            </w:r>
            <w:r w:rsidR="00707B04">
              <w:rPr>
                <w:rFonts w:ascii="Times New Roman" w:eastAsia="Times New Roman" w:hAnsi="Times New Roman" w:cs="Times New Roman"/>
              </w:rPr>
              <w:t xml:space="preserve">Fall2 or </w:t>
            </w:r>
            <w:r w:rsidRPr="00497E25">
              <w:rPr>
                <w:rFonts w:ascii="Times New Roman" w:eastAsia="Times New Roman" w:hAnsi="Times New Roman" w:cs="Times New Roman"/>
              </w:rPr>
              <w:t xml:space="preserve">Spring2 Chair observation, performance of scholarship and </w:t>
            </w:r>
            <w:r w:rsidR="001F1B7F">
              <w:rPr>
                <w:rFonts w:ascii="Times New Roman" w:eastAsia="Times New Roman" w:hAnsi="Times New Roman" w:cs="Times New Roman"/>
              </w:rPr>
              <w:t>service from August 1-August 1</w:t>
            </w:r>
          </w:p>
        </w:tc>
      </w:tr>
      <w:tr w:rsidR="00497E25" w:rsidRPr="00497E25" w14:paraId="56978FEE" w14:textId="77777777" w:rsidTr="00BC1791">
        <w:tc>
          <w:tcPr>
            <w:tcW w:w="2160" w:type="dxa"/>
          </w:tcPr>
          <w:p w14:paraId="16E7B743"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Third Annual Evaluation</w:t>
            </w:r>
          </w:p>
        </w:tc>
        <w:tc>
          <w:tcPr>
            <w:tcW w:w="1900" w:type="dxa"/>
          </w:tcPr>
          <w:p w14:paraId="526E4B52"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11/1 Committee</w:t>
            </w:r>
          </w:p>
          <w:p w14:paraId="6C4C7BA7"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11/8 Chair</w:t>
            </w:r>
          </w:p>
          <w:p w14:paraId="4D30A0F7"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12/15 Dean</w:t>
            </w:r>
          </w:p>
        </w:tc>
        <w:tc>
          <w:tcPr>
            <w:tcW w:w="4703" w:type="dxa"/>
          </w:tcPr>
          <w:p w14:paraId="5D9C01C4" w14:textId="1326F7D5" w:rsidR="00497E25" w:rsidRPr="00497E25" w:rsidRDefault="00497E25" w:rsidP="001F1B7F">
            <w:pPr>
              <w:rPr>
                <w:rFonts w:ascii="Times New Roman" w:eastAsia="Times New Roman" w:hAnsi="Times New Roman" w:cs="Times New Roman"/>
              </w:rPr>
            </w:pPr>
            <w:r w:rsidRPr="00497E25">
              <w:rPr>
                <w:rFonts w:ascii="Times New Roman" w:eastAsia="Times New Roman" w:hAnsi="Times New Roman" w:cs="Times New Roman"/>
              </w:rPr>
              <w:t xml:space="preserve">Fall2 and Spring2 SRIS, Fall2 and </w:t>
            </w:r>
            <w:r w:rsidR="001F1B7F">
              <w:rPr>
                <w:rFonts w:ascii="Times New Roman" w:eastAsia="Times New Roman" w:hAnsi="Times New Roman" w:cs="Times New Roman"/>
              </w:rPr>
              <w:t>Spring2 Peer observations, Fall2 or Spring2</w:t>
            </w:r>
            <w:r w:rsidRPr="00497E25">
              <w:rPr>
                <w:rFonts w:ascii="Times New Roman" w:eastAsia="Times New Roman" w:hAnsi="Times New Roman" w:cs="Times New Roman"/>
              </w:rPr>
              <w:t xml:space="preserve"> Chair observation, performance of scho</w:t>
            </w:r>
            <w:r w:rsidR="001F1B7F">
              <w:rPr>
                <w:rFonts w:ascii="Times New Roman" w:eastAsia="Times New Roman" w:hAnsi="Times New Roman" w:cs="Times New Roman"/>
              </w:rPr>
              <w:t>larship and service from August</w:t>
            </w:r>
            <w:r w:rsidRPr="00497E25">
              <w:rPr>
                <w:rFonts w:ascii="Times New Roman" w:eastAsia="Times New Roman" w:hAnsi="Times New Roman" w:cs="Times New Roman"/>
              </w:rPr>
              <w:t xml:space="preserve"> 1-</w:t>
            </w:r>
            <w:r w:rsidR="001F1B7F">
              <w:rPr>
                <w:rFonts w:ascii="Times New Roman" w:eastAsia="Times New Roman" w:hAnsi="Times New Roman" w:cs="Times New Roman"/>
              </w:rPr>
              <w:t>August 1</w:t>
            </w:r>
          </w:p>
        </w:tc>
        <w:tc>
          <w:tcPr>
            <w:tcW w:w="1903" w:type="dxa"/>
          </w:tcPr>
          <w:p w14:paraId="44FC9478"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11/1 Committee</w:t>
            </w:r>
          </w:p>
          <w:p w14:paraId="28D89863"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11/8 Chair</w:t>
            </w:r>
          </w:p>
          <w:p w14:paraId="185ACACF"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12/15 Dean</w:t>
            </w:r>
          </w:p>
        </w:tc>
        <w:tc>
          <w:tcPr>
            <w:tcW w:w="4391" w:type="dxa"/>
          </w:tcPr>
          <w:p w14:paraId="6E232D8E" w14:textId="1689CAFA" w:rsidR="00497E25" w:rsidRPr="00497E25" w:rsidRDefault="00497E25" w:rsidP="001F1B7F">
            <w:pPr>
              <w:rPr>
                <w:rFonts w:ascii="Times New Roman" w:eastAsia="Times New Roman" w:hAnsi="Times New Roman" w:cs="Times New Roman"/>
              </w:rPr>
            </w:pPr>
            <w:r w:rsidRPr="00497E25">
              <w:rPr>
                <w:rFonts w:ascii="Times New Roman" w:eastAsia="Times New Roman" w:hAnsi="Times New Roman" w:cs="Times New Roman"/>
              </w:rPr>
              <w:t xml:space="preserve">Fall2 and Spring3 SRIS, Fall2 and Spring3 Peer observations, </w:t>
            </w:r>
            <w:r w:rsidR="00707B04">
              <w:rPr>
                <w:rFonts w:ascii="Times New Roman" w:eastAsia="Times New Roman" w:hAnsi="Times New Roman" w:cs="Times New Roman"/>
              </w:rPr>
              <w:t xml:space="preserve">Fall3 or </w:t>
            </w:r>
            <w:r w:rsidRPr="00497E25">
              <w:rPr>
                <w:rFonts w:ascii="Times New Roman" w:eastAsia="Times New Roman" w:hAnsi="Times New Roman" w:cs="Times New Roman"/>
              </w:rPr>
              <w:t xml:space="preserve">Spring3 Chair observation, performance of scholarship and </w:t>
            </w:r>
            <w:r w:rsidR="001F1B7F">
              <w:rPr>
                <w:rFonts w:ascii="Times New Roman" w:eastAsia="Times New Roman" w:hAnsi="Times New Roman" w:cs="Times New Roman"/>
              </w:rPr>
              <w:t>service from August 1-August 1</w:t>
            </w:r>
          </w:p>
        </w:tc>
      </w:tr>
      <w:tr w:rsidR="00497E25" w:rsidRPr="00497E25" w14:paraId="069E1180" w14:textId="77777777" w:rsidTr="00BC1791">
        <w:tc>
          <w:tcPr>
            <w:tcW w:w="2160" w:type="dxa"/>
          </w:tcPr>
          <w:p w14:paraId="0F79744E"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Fourth Annual Evaluation</w:t>
            </w:r>
          </w:p>
        </w:tc>
        <w:tc>
          <w:tcPr>
            <w:tcW w:w="1900" w:type="dxa"/>
          </w:tcPr>
          <w:p w14:paraId="416F9BD1"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11/1 Committee</w:t>
            </w:r>
          </w:p>
          <w:p w14:paraId="71B985B4"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11/8 Chair</w:t>
            </w:r>
          </w:p>
          <w:p w14:paraId="754B2FFE"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12/15 Dean</w:t>
            </w:r>
          </w:p>
        </w:tc>
        <w:tc>
          <w:tcPr>
            <w:tcW w:w="4703" w:type="dxa"/>
          </w:tcPr>
          <w:p w14:paraId="607D08CD" w14:textId="612C71D4"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 xml:space="preserve">Fall3 and Spring3 SRIS, Fall3 and Spring3 Peer observations, </w:t>
            </w:r>
            <w:r w:rsidR="001F1B7F">
              <w:rPr>
                <w:rFonts w:ascii="Times New Roman" w:eastAsia="Times New Roman" w:hAnsi="Times New Roman" w:cs="Times New Roman"/>
              </w:rPr>
              <w:t>Fall3 or Spring3</w:t>
            </w:r>
            <w:r w:rsidRPr="00497E25">
              <w:rPr>
                <w:rFonts w:ascii="Times New Roman" w:eastAsia="Times New Roman" w:hAnsi="Times New Roman" w:cs="Times New Roman"/>
              </w:rPr>
              <w:t xml:space="preserve"> Chair observation, performance of scholarship an</w:t>
            </w:r>
            <w:r w:rsidR="001F1B7F">
              <w:rPr>
                <w:rFonts w:ascii="Times New Roman" w:eastAsia="Times New Roman" w:hAnsi="Times New Roman" w:cs="Times New Roman"/>
              </w:rPr>
              <w:t>d service from August 1-August</w:t>
            </w:r>
            <w:r w:rsidRPr="00497E25">
              <w:rPr>
                <w:rFonts w:ascii="Times New Roman" w:eastAsia="Times New Roman" w:hAnsi="Times New Roman" w:cs="Times New Roman"/>
              </w:rPr>
              <w:t xml:space="preserve"> 1</w:t>
            </w:r>
          </w:p>
        </w:tc>
        <w:tc>
          <w:tcPr>
            <w:tcW w:w="1903" w:type="dxa"/>
          </w:tcPr>
          <w:p w14:paraId="37C77F1C"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11/1 Committee</w:t>
            </w:r>
          </w:p>
          <w:p w14:paraId="7B641874"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11/8 Chair</w:t>
            </w:r>
          </w:p>
          <w:p w14:paraId="4A0B1EB0"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12/15 Dean</w:t>
            </w:r>
          </w:p>
        </w:tc>
        <w:tc>
          <w:tcPr>
            <w:tcW w:w="4391" w:type="dxa"/>
          </w:tcPr>
          <w:p w14:paraId="27A52C37" w14:textId="515EFAD2" w:rsidR="00497E25" w:rsidRPr="00497E25" w:rsidRDefault="00497E25" w:rsidP="001F1B7F">
            <w:pPr>
              <w:rPr>
                <w:rFonts w:ascii="Times New Roman" w:eastAsia="Times New Roman" w:hAnsi="Times New Roman" w:cs="Times New Roman"/>
              </w:rPr>
            </w:pPr>
            <w:r w:rsidRPr="00497E25">
              <w:rPr>
                <w:rFonts w:ascii="Times New Roman" w:eastAsia="Times New Roman" w:hAnsi="Times New Roman" w:cs="Times New Roman"/>
              </w:rPr>
              <w:t xml:space="preserve">Fall3 and Spring4 SRIS, Fall3 and Spring4 Peer observations, </w:t>
            </w:r>
            <w:r w:rsidR="00707B04">
              <w:rPr>
                <w:rFonts w:ascii="Times New Roman" w:eastAsia="Times New Roman" w:hAnsi="Times New Roman" w:cs="Times New Roman"/>
              </w:rPr>
              <w:t xml:space="preserve">Fall4 or </w:t>
            </w:r>
            <w:r w:rsidRPr="00497E25">
              <w:rPr>
                <w:rFonts w:ascii="Times New Roman" w:eastAsia="Times New Roman" w:hAnsi="Times New Roman" w:cs="Times New Roman"/>
              </w:rPr>
              <w:t>Spring4 Chair observation, performance of scholarship and service fro</w:t>
            </w:r>
            <w:r w:rsidR="001F1B7F">
              <w:rPr>
                <w:rFonts w:ascii="Times New Roman" w:eastAsia="Times New Roman" w:hAnsi="Times New Roman" w:cs="Times New Roman"/>
              </w:rPr>
              <w:t>m August 1-August</w:t>
            </w:r>
            <w:r w:rsidRPr="00497E25">
              <w:rPr>
                <w:rFonts w:ascii="Times New Roman" w:eastAsia="Times New Roman" w:hAnsi="Times New Roman" w:cs="Times New Roman"/>
              </w:rPr>
              <w:t xml:space="preserve"> 1</w:t>
            </w:r>
          </w:p>
        </w:tc>
      </w:tr>
      <w:tr w:rsidR="00497E25" w:rsidRPr="00497E25" w14:paraId="080CEDD2" w14:textId="77777777" w:rsidTr="00BC1791">
        <w:tc>
          <w:tcPr>
            <w:tcW w:w="2160" w:type="dxa"/>
          </w:tcPr>
          <w:p w14:paraId="791214F8"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Fifth Annual Evaluation</w:t>
            </w:r>
          </w:p>
        </w:tc>
        <w:tc>
          <w:tcPr>
            <w:tcW w:w="1900" w:type="dxa"/>
          </w:tcPr>
          <w:p w14:paraId="6727A672" w14:textId="0CD00AC9" w:rsidR="00497E25" w:rsidRPr="00497E25" w:rsidRDefault="001F1B7F" w:rsidP="00497E25">
            <w:pPr>
              <w:rPr>
                <w:rFonts w:ascii="Times New Roman" w:eastAsia="Times New Roman" w:hAnsi="Times New Roman" w:cs="Times New Roman"/>
              </w:rPr>
            </w:pPr>
            <w:r>
              <w:rPr>
                <w:rFonts w:ascii="Times New Roman" w:eastAsia="Times New Roman" w:hAnsi="Times New Roman" w:cs="Times New Roman"/>
              </w:rPr>
              <w:t>Material will be included in applicant dossier</w:t>
            </w:r>
          </w:p>
          <w:p w14:paraId="77294019"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(Tenure/Promotion</w:t>
            </w:r>
          </w:p>
          <w:p w14:paraId="048CF360" w14:textId="77777777" w:rsidR="00497E25" w:rsidRPr="00497E25" w:rsidRDefault="00497E25" w:rsidP="00497E25">
            <w:pPr>
              <w:rPr>
                <w:rFonts w:ascii="Times New Roman" w:eastAsia="Times New Roman" w:hAnsi="Times New Roman" w:cs="Times New Roman"/>
                <w:i/>
              </w:rPr>
            </w:pPr>
            <w:r w:rsidRPr="00497E25">
              <w:rPr>
                <w:rFonts w:ascii="Times New Roman" w:eastAsia="Times New Roman" w:hAnsi="Times New Roman" w:cs="Times New Roman"/>
              </w:rPr>
              <w:t>Applicants refer to Tenure Policy dates)</w:t>
            </w:r>
          </w:p>
        </w:tc>
        <w:tc>
          <w:tcPr>
            <w:tcW w:w="4703" w:type="dxa"/>
          </w:tcPr>
          <w:p w14:paraId="2E6159C1" w14:textId="1E5AE878" w:rsidR="00497E25" w:rsidRPr="00497E25" w:rsidRDefault="00497E25" w:rsidP="001F1B7F">
            <w:pPr>
              <w:rPr>
                <w:rFonts w:ascii="Times New Roman" w:eastAsia="Times New Roman" w:hAnsi="Times New Roman" w:cs="Times New Roman"/>
              </w:rPr>
            </w:pPr>
            <w:r w:rsidRPr="00497E25">
              <w:rPr>
                <w:rFonts w:ascii="Times New Roman" w:eastAsia="Times New Roman" w:hAnsi="Times New Roman" w:cs="Times New Roman"/>
              </w:rPr>
              <w:t xml:space="preserve">Fall4 and Spring4 SRIS, Fall4 and Spring4 Peer observations, </w:t>
            </w:r>
            <w:r w:rsidR="001F1B7F">
              <w:rPr>
                <w:rFonts w:ascii="Times New Roman" w:eastAsia="Times New Roman" w:hAnsi="Times New Roman" w:cs="Times New Roman"/>
              </w:rPr>
              <w:t>Fall4 or Spring4</w:t>
            </w:r>
            <w:r w:rsidRPr="00497E25">
              <w:rPr>
                <w:rFonts w:ascii="Times New Roman" w:eastAsia="Times New Roman" w:hAnsi="Times New Roman" w:cs="Times New Roman"/>
              </w:rPr>
              <w:t xml:space="preserve"> Chair observation, performance of scholarship an</w:t>
            </w:r>
            <w:r w:rsidR="001F1B7F">
              <w:rPr>
                <w:rFonts w:ascii="Times New Roman" w:eastAsia="Times New Roman" w:hAnsi="Times New Roman" w:cs="Times New Roman"/>
              </w:rPr>
              <w:t>d service from August 1-August</w:t>
            </w:r>
            <w:r w:rsidRPr="00497E25">
              <w:rPr>
                <w:rFonts w:ascii="Times New Roman" w:eastAsia="Times New Roman" w:hAnsi="Times New Roman" w:cs="Times New Roman"/>
              </w:rPr>
              <w:t xml:space="preserve"> 1</w:t>
            </w:r>
          </w:p>
        </w:tc>
        <w:tc>
          <w:tcPr>
            <w:tcW w:w="1903" w:type="dxa"/>
          </w:tcPr>
          <w:p w14:paraId="6C153D6D" w14:textId="77777777" w:rsidR="00707B04" w:rsidRPr="00497E25" w:rsidRDefault="00707B04" w:rsidP="00707B04">
            <w:pPr>
              <w:rPr>
                <w:rFonts w:ascii="Times New Roman" w:eastAsia="Times New Roman" w:hAnsi="Times New Roman" w:cs="Times New Roman"/>
              </w:rPr>
            </w:pPr>
            <w:r>
              <w:rPr>
                <w:rFonts w:ascii="Times New Roman" w:eastAsia="Times New Roman" w:hAnsi="Times New Roman" w:cs="Times New Roman"/>
              </w:rPr>
              <w:t>Material will be included in applicant dossier</w:t>
            </w:r>
          </w:p>
          <w:p w14:paraId="05E264BB" w14:textId="77777777" w:rsidR="00707B04" w:rsidRPr="00497E25" w:rsidRDefault="00707B04" w:rsidP="00707B04">
            <w:pPr>
              <w:rPr>
                <w:rFonts w:ascii="Times New Roman" w:eastAsia="Times New Roman" w:hAnsi="Times New Roman" w:cs="Times New Roman"/>
              </w:rPr>
            </w:pPr>
            <w:r w:rsidRPr="00497E25">
              <w:rPr>
                <w:rFonts w:ascii="Times New Roman" w:eastAsia="Times New Roman" w:hAnsi="Times New Roman" w:cs="Times New Roman"/>
              </w:rPr>
              <w:t>(Tenure/Promotion</w:t>
            </w:r>
          </w:p>
          <w:p w14:paraId="59E154A0" w14:textId="593EFD39" w:rsidR="00497E25" w:rsidRPr="00497E25" w:rsidRDefault="00707B04" w:rsidP="00707B04">
            <w:pPr>
              <w:rPr>
                <w:rFonts w:ascii="Times New Roman" w:eastAsia="Times New Roman" w:hAnsi="Times New Roman" w:cs="Times New Roman"/>
              </w:rPr>
            </w:pPr>
            <w:r w:rsidRPr="00497E25">
              <w:rPr>
                <w:rFonts w:ascii="Times New Roman" w:eastAsia="Times New Roman" w:hAnsi="Times New Roman" w:cs="Times New Roman"/>
              </w:rPr>
              <w:t>Applicants refer to Tenure Policy dates)</w:t>
            </w:r>
          </w:p>
        </w:tc>
        <w:tc>
          <w:tcPr>
            <w:tcW w:w="4391" w:type="dxa"/>
          </w:tcPr>
          <w:p w14:paraId="34785977" w14:textId="6B5C119F" w:rsidR="00497E25" w:rsidRPr="00497E25" w:rsidRDefault="00497E25" w:rsidP="00707B04">
            <w:pPr>
              <w:rPr>
                <w:rFonts w:ascii="Times New Roman" w:eastAsia="Times New Roman" w:hAnsi="Times New Roman" w:cs="Times New Roman"/>
              </w:rPr>
            </w:pPr>
            <w:r w:rsidRPr="00497E25">
              <w:rPr>
                <w:rFonts w:ascii="Times New Roman" w:eastAsia="Times New Roman" w:hAnsi="Times New Roman" w:cs="Times New Roman"/>
              </w:rPr>
              <w:t xml:space="preserve">Fall4 SRIS, Fall4 Peer observations, </w:t>
            </w:r>
            <w:r w:rsidR="00707B04">
              <w:rPr>
                <w:rFonts w:ascii="Times New Roman" w:eastAsia="Times New Roman" w:hAnsi="Times New Roman" w:cs="Times New Roman"/>
              </w:rPr>
              <w:t>Fall4</w:t>
            </w:r>
            <w:r w:rsidRPr="00497E25">
              <w:rPr>
                <w:rFonts w:ascii="Times New Roman" w:eastAsia="Times New Roman" w:hAnsi="Times New Roman" w:cs="Times New Roman"/>
              </w:rPr>
              <w:t xml:space="preserve"> Chair observation, performance of scholarship and service from </w:t>
            </w:r>
            <w:r w:rsidR="00707B04">
              <w:rPr>
                <w:rFonts w:ascii="Times New Roman" w:eastAsia="Times New Roman" w:hAnsi="Times New Roman" w:cs="Times New Roman"/>
              </w:rPr>
              <w:t>August</w:t>
            </w:r>
            <w:r w:rsidRPr="00497E25">
              <w:rPr>
                <w:rFonts w:ascii="Times New Roman" w:eastAsia="Times New Roman" w:hAnsi="Times New Roman" w:cs="Times New Roman"/>
              </w:rPr>
              <w:t xml:space="preserve"> 1 to April 1</w:t>
            </w:r>
          </w:p>
        </w:tc>
      </w:tr>
      <w:tr w:rsidR="00497E25" w:rsidRPr="00497E25" w14:paraId="32AE2035" w14:textId="77777777" w:rsidTr="00BC1791">
        <w:tc>
          <w:tcPr>
            <w:tcW w:w="2160" w:type="dxa"/>
          </w:tcPr>
          <w:p w14:paraId="730C3E9E"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NOTES:</w:t>
            </w:r>
          </w:p>
        </w:tc>
        <w:tc>
          <w:tcPr>
            <w:tcW w:w="1900" w:type="dxa"/>
          </w:tcPr>
          <w:p w14:paraId="37CB2F7B" w14:textId="77777777" w:rsidR="00497E25" w:rsidRPr="00497E25" w:rsidRDefault="00497E25" w:rsidP="00497E25">
            <w:pPr>
              <w:rPr>
                <w:rFonts w:ascii="Times New Roman" w:eastAsia="Times New Roman" w:hAnsi="Times New Roman" w:cs="Times New Roman"/>
              </w:rPr>
            </w:pPr>
          </w:p>
        </w:tc>
        <w:tc>
          <w:tcPr>
            <w:tcW w:w="4703" w:type="dxa"/>
          </w:tcPr>
          <w:p w14:paraId="08E953BC" w14:textId="1E91666B"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Fall5 and Spring5 SRIS and peer observations still need to be done as per CBA.  These are important if the faculty</w:t>
            </w:r>
            <w:r w:rsidR="00BC4B4F">
              <w:rPr>
                <w:rFonts w:ascii="Times New Roman" w:eastAsia="Times New Roman" w:hAnsi="Times New Roman" w:cs="Times New Roman"/>
              </w:rPr>
              <w:t xml:space="preserve"> </w:t>
            </w:r>
            <w:r w:rsidRPr="00497E25">
              <w:rPr>
                <w:rFonts w:ascii="Times New Roman" w:eastAsia="Times New Roman" w:hAnsi="Times New Roman" w:cs="Times New Roman"/>
              </w:rPr>
              <w:t>member must re-apply for promotion or (rarely) tenure.</w:t>
            </w:r>
          </w:p>
        </w:tc>
        <w:tc>
          <w:tcPr>
            <w:tcW w:w="1903" w:type="dxa"/>
          </w:tcPr>
          <w:p w14:paraId="7A3E02CC" w14:textId="77777777" w:rsidR="00497E25" w:rsidRPr="00497E25" w:rsidRDefault="00497E25" w:rsidP="00497E25">
            <w:pPr>
              <w:rPr>
                <w:rFonts w:ascii="Times New Roman" w:eastAsia="Times New Roman" w:hAnsi="Times New Roman" w:cs="Times New Roman"/>
              </w:rPr>
            </w:pPr>
          </w:p>
        </w:tc>
        <w:tc>
          <w:tcPr>
            <w:tcW w:w="4391" w:type="dxa"/>
          </w:tcPr>
          <w:p w14:paraId="37FE5275" w14:textId="77777777" w:rsidR="00497E25" w:rsidRPr="00497E25" w:rsidRDefault="00497E25" w:rsidP="00497E25">
            <w:pPr>
              <w:rPr>
                <w:rFonts w:ascii="Times New Roman" w:eastAsia="Times New Roman" w:hAnsi="Times New Roman" w:cs="Times New Roman"/>
              </w:rPr>
            </w:pPr>
            <w:r w:rsidRPr="00497E25">
              <w:rPr>
                <w:rFonts w:ascii="Times New Roman" w:eastAsia="Times New Roman" w:hAnsi="Times New Roman" w:cs="Times New Roman"/>
              </w:rPr>
              <w:t>Spring5 and Fall5 SRIS and peer observations still need to be done as per CBA.  These are important if the faculty member must re-apply for promotion or (rarely) tenure.</w:t>
            </w:r>
          </w:p>
        </w:tc>
      </w:tr>
    </w:tbl>
    <w:p w14:paraId="29613379" w14:textId="77777777" w:rsidR="009B7603" w:rsidRPr="00F85BAC" w:rsidRDefault="009B7603" w:rsidP="00BC1791">
      <w:pPr>
        <w:rPr>
          <w:rFonts w:ascii="Times New Roman" w:hAnsi="Times New Roman" w:cs="Times New Roman"/>
          <w:sz w:val="24"/>
          <w:szCs w:val="24"/>
        </w:rPr>
      </w:pPr>
      <w:bookmarkStart w:id="0" w:name="_GoBack"/>
      <w:bookmarkEnd w:id="0"/>
    </w:p>
    <w:sectPr w:rsidR="009B7603" w:rsidRPr="00F85BAC" w:rsidSect="00BC4B4F">
      <w:pgSz w:w="15840" w:h="12240" w:orient="landscape"/>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B274" w14:textId="77777777" w:rsidR="005E58C4" w:rsidRDefault="005E58C4" w:rsidP="00051E94">
      <w:pPr>
        <w:spacing w:after="0" w:line="240" w:lineRule="auto"/>
      </w:pPr>
      <w:r>
        <w:separator/>
      </w:r>
    </w:p>
  </w:endnote>
  <w:endnote w:type="continuationSeparator" w:id="0">
    <w:p w14:paraId="13708F40" w14:textId="77777777" w:rsidR="005E58C4" w:rsidRDefault="005E58C4" w:rsidP="0005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E810" w14:textId="77777777" w:rsidR="005E58C4" w:rsidRDefault="005E58C4" w:rsidP="00051E94">
      <w:pPr>
        <w:spacing w:after="0" w:line="240" w:lineRule="auto"/>
      </w:pPr>
      <w:r>
        <w:separator/>
      </w:r>
    </w:p>
  </w:footnote>
  <w:footnote w:type="continuationSeparator" w:id="0">
    <w:p w14:paraId="757126A5" w14:textId="77777777" w:rsidR="005E58C4" w:rsidRDefault="005E58C4" w:rsidP="00051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873F3"/>
    <w:multiLevelType w:val="hybridMultilevel"/>
    <w:tmpl w:val="E51AD7CA"/>
    <w:lvl w:ilvl="0" w:tplc="47A62D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FE"/>
    <w:rsid w:val="0005056A"/>
    <w:rsid w:val="00051E94"/>
    <w:rsid w:val="000A7299"/>
    <w:rsid w:val="001412C7"/>
    <w:rsid w:val="001B2207"/>
    <w:rsid w:val="001B4BB4"/>
    <w:rsid w:val="001D1815"/>
    <w:rsid w:val="001F1B7F"/>
    <w:rsid w:val="002436FE"/>
    <w:rsid w:val="0030317D"/>
    <w:rsid w:val="003201AB"/>
    <w:rsid w:val="00325A58"/>
    <w:rsid w:val="003D5B19"/>
    <w:rsid w:val="00416401"/>
    <w:rsid w:val="00432E54"/>
    <w:rsid w:val="0044780A"/>
    <w:rsid w:val="00485BCB"/>
    <w:rsid w:val="00497E25"/>
    <w:rsid w:val="00541D4F"/>
    <w:rsid w:val="005D5F16"/>
    <w:rsid w:val="005E58C4"/>
    <w:rsid w:val="005F7F22"/>
    <w:rsid w:val="00600181"/>
    <w:rsid w:val="00616155"/>
    <w:rsid w:val="006C5C37"/>
    <w:rsid w:val="00702C98"/>
    <w:rsid w:val="00707B04"/>
    <w:rsid w:val="00724D62"/>
    <w:rsid w:val="00754657"/>
    <w:rsid w:val="007575E5"/>
    <w:rsid w:val="007F7814"/>
    <w:rsid w:val="0085664B"/>
    <w:rsid w:val="00866241"/>
    <w:rsid w:val="008E00C3"/>
    <w:rsid w:val="009870C5"/>
    <w:rsid w:val="00990C3B"/>
    <w:rsid w:val="009A7EEF"/>
    <w:rsid w:val="009B7603"/>
    <w:rsid w:val="00A03B0E"/>
    <w:rsid w:val="00A03FCC"/>
    <w:rsid w:val="00AB4190"/>
    <w:rsid w:val="00B60591"/>
    <w:rsid w:val="00B65D27"/>
    <w:rsid w:val="00BC1791"/>
    <w:rsid w:val="00BC4B4F"/>
    <w:rsid w:val="00C37C98"/>
    <w:rsid w:val="00C63A18"/>
    <w:rsid w:val="00C943FF"/>
    <w:rsid w:val="00CB464D"/>
    <w:rsid w:val="00CB6519"/>
    <w:rsid w:val="00D138E9"/>
    <w:rsid w:val="00D25DBC"/>
    <w:rsid w:val="00D82BFA"/>
    <w:rsid w:val="00E177C6"/>
    <w:rsid w:val="00EA734A"/>
    <w:rsid w:val="00EB6782"/>
    <w:rsid w:val="00F815F5"/>
    <w:rsid w:val="00F8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3A39"/>
  <w15:chartTrackingRefBased/>
  <w15:docId w15:val="{34BE531B-38C3-4040-8D12-50464562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E94"/>
  </w:style>
  <w:style w:type="paragraph" w:styleId="Footer">
    <w:name w:val="footer"/>
    <w:basedOn w:val="Normal"/>
    <w:link w:val="FooterChar"/>
    <w:uiPriority w:val="99"/>
    <w:unhideWhenUsed/>
    <w:rsid w:val="00051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E94"/>
  </w:style>
  <w:style w:type="paragraph" w:styleId="ListParagraph">
    <w:name w:val="List Paragraph"/>
    <w:basedOn w:val="Normal"/>
    <w:uiPriority w:val="34"/>
    <w:qFormat/>
    <w:rsid w:val="003201AB"/>
    <w:pPr>
      <w:ind w:left="720"/>
      <w:contextualSpacing/>
    </w:pPr>
  </w:style>
  <w:style w:type="paragraph" w:styleId="BalloonText">
    <w:name w:val="Balloon Text"/>
    <w:basedOn w:val="Normal"/>
    <w:link w:val="BalloonTextChar"/>
    <w:uiPriority w:val="99"/>
    <w:semiHidden/>
    <w:unhideWhenUsed/>
    <w:rsid w:val="009B7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603"/>
    <w:rPr>
      <w:rFonts w:ascii="Segoe UI" w:hAnsi="Segoe UI" w:cs="Segoe UI"/>
      <w:sz w:val="18"/>
      <w:szCs w:val="18"/>
    </w:rPr>
  </w:style>
  <w:style w:type="character" w:styleId="CommentReference">
    <w:name w:val="annotation reference"/>
    <w:basedOn w:val="DefaultParagraphFont"/>
    <w:uiPriority w:val="99"/>
    <w:semiHidden/>
    <w:unhideWhenUsed/>
    <w:rsid w:val="00600181"/>
    <w:rPr>
      <w:sz w:val="16"/>
      <w:szCs w:val="16"/>
    </w:rPr>
  </w:style>
  <w:style w:type="paragraph" w:styleId="CommentText">
    <w:name w:val="annotation text"/>
    <w:basedOn w:val="Normal"/>
    <w:link w:val="CommentTextChar"/>
    <w:uiPriority w:val="99"/>
    <w:semiHidden/>
    <w:unhideWhenUsed/>
    <w:rsid w:val="00600181"/>
    <w:pPr>
      <w:spacing w:line="240" w:lineRule="auto"/>
    </w:pPr>
    <w:rPr>
      <w:sz w:val="20"/>
      <w:szCs w:val="20"/>
    </w:rPr>
  </w:style>
  <w:style w:type="character" w:customStyle="1" w:styleId="CommentTextChar">
    <w:name w:val="Comment Text Char"/>
    <w:basedOn w:val="DefaultParagraphFont"/>
    <w:link w:val="CommentText"/>
    <w:uiPriority w:val="99"/>
    <w:semiHidden/>
    <w:rsid w:val="00600181"/>
    <w:rPr>
      <w:sz w:val="20"/>
      <w:szCs w:val="20"/>
    </w:rPr>
  </w:style>
  <w:style w:type="paragraph" w:styleId="CommentSubject">
    <w:name w:val="annotation subject"/>
    <w:basedOn w:val="CommentText"/>
    <w:next w:val="CommentText"/>
    <w:link w:val="CommentSubjectChar"/>
    <w:uiPriority w:val="99"/>
    <w:semiHidden/>
    <w:unhideWhenUsed/>
    <w:rsid w:val="00600181"/>
    <w:rPr>
      <w:b/>
      <w:bCs/>
    </w:rPr>
  </w:style>
  <w:style w:type="character" w:customStyle="1" w:styleId="CommentSubjectChar">
    <w:name w:val="Comment Subject Char"/>
    <w:basedOn w:val="CommentTextChar"/>
    <w:link w:val="CommentSubject"/>
    <w:uiPriority w:val="99"/>
    <w:semiHidden/>
    <w:rsid w:val="00600181"/>
    <w:rPr>
      <w:b/>
      <w:bCs/>
      <w:sz w:val="20"/>
      <w:szCs w:val="20"/>
    </w:rPr>
  </w:style>
  <w:style w:type="table" w:customStyle="1" w:styleId="TableGrid1">
    <w:name w:val="Table Grid1"/>
    <w:basedOn w:val="TableNormal"/>
    <w:next w:val="TableGrid"/>
    <w:uiPriority w:val="59"/>
    <w:rsid w:val="0049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8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WCU</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Crossney, Kristen B</dc:creator>
  <cp:keywords/>
  <dc:description/>
  <cp:lastModifiedBy>Neale-Mcfall, Cheryl W.</cp:lastModifiedBy>
  <cp:revision>2</cp:revision>
  <dcterms:created xsi:type="dcterms:W3CDTF">2020-09-02T15:49:00Z</dcterms:created>
  <dcterms:modified xsi:type="dcterms:W3CDTF">2020-09-02T15:49:00Z</dcterms:modified>
</cp:coreProperties>
</file>