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36CBF" w14:textId="6F2726EB" w:rsidR="00D30A78" w:rsidRPr="00156D0F" w:rsidRDefault="00D30A78" w:rsidP="00156D0F">
      <w:pPr>
        <w:spacing w:after="0" w:line="240" w:lineRule="auto"/>
        <w:jc w:val="center"/>
        <w:rPr>
          <w:rStyle w:val="eop"/>
          <w:rFonts w:asciiTheme="majorBidi" w:hAnsiTheme="majorBidi" w:cstheme="majorBidi"/>
          <w:color w:val="000000"/>
          <w:sz w:val="24"/>
          <w:szCs w:val="24"/>
          <w:shd w:val="clear" w:color="auto" w:fill="FFFFFF"/>
        </w:rPr>
      </w:pPr>
      <w:r w:rsidRPr="00156D0F">
        <w:rPr>
          <w:rStyle w:val="normaltextrun"/>
          <w:rFonts w:asciiTheme="majorBidi" w:hAnsiTheme="majorBidi" w:cstheme="majorBidi"/>
          <w:b/>
          <w:bCs/>
          <w:color w:val="000000"/>
          <w:sz w:val="24"/>
          <w:szCs w:val="24"/>
          <w:shd w:val="clear" w:color="auto" w:fill="FFFFFF"/>
        </w:rPr>
        <w:t> </w:t>
      </w:r>
      <w:r w:rsidR="008A718B" w:rsidRPr="00156D0F">
        <w:rPr>
          <w:rStyle w:val="normaltextrun"/>
          <w:rFonts w:asciiTheme="majorBidi" w:hAnsiTheme="majorBidi" w:cstheme="majorBidi"/>
          <w:b/>
          <w:bCs/>
          <w:color w:val="000000"/>
          <w:sz w:val="24"/>
          <w:szCs w:val="24"/>
          <w:shd w:val="clear" w:color="auto" w:fill="FFFFFF"/>
        </w:rPr>
        <w:t> </w:t>
      </w:r>
      <w:r w:rsidR="00156D0F" w:rsidRPr="00156D0F">
        <w:rPr>
          <w:rStyle w:val="normaltextrun"/>
          <w:rFonts w:asciiTheme="majorBidi" w:hAnsiTheme="majorBidi" w:cstheme="majorBidi"/>
          <w:b/>
          <w:bCs/>
          <w:color w:val="000000"/>
          <w:sz w:val="24"/>
          <w:szCs w:val="24"/>
          <w:shd w:val="clear" w:color="auto" w:fill="FFFFFF"/>
        </w:rPr>
        <w:t>Prevalence and Correlates of Trauma Exposure in Justice-Involved Adolescents</w:t>
      </w:r>
    </w:p>
    <w:p w14:paraId="58B194E4" w14:textId="2940D820" w:rsidR="008A718B" w:rsidRDefault="008A718B" w:rsidP="008A718B">
      <w:pPr>
        <w:spacing w:after="0" w:line="240" w:lineRule="auto"/>
        <w:jc w:val="center"/>
        <w:rPr>
          <w:rFonts w:asciiTheme="majorBidi" w:hAnsiTheme="majorBidi" w:cstheme="majorBidi"/>
          <w:b/>
          <w:sz w:val="24"/>
          <w:szCs w:val="24"/>
          <w:u w:val="single"/>
        </w:rPr>
      </w:pPr>
    </w:p>
    <w:p w14:paraId="37AFFF6B" w14:textId="77777777" w:rsidR="009B296F" w:rsidRPr="00156D0F" w:rsidRDefault="009B296F" w:rsidP="008A718B">
      <w:pPr>
        <w:spacing w:after="0" w:line="240" w:lineRule="auto"/>
        <w:jc w:val="center"/>
        <w:rPr>
          <w:rFonts w:asciiTheme="majorBidi" w:hAnsiTheme="majorBidi" w:cstheme="majorBidi"/>
          <w:b/>
          <w:sz w:val="24"/>
          <w:szCs w:val="24"/>
          <w:u w:val="single"/>
        </w:rPr>
      </w:pPr>
    </w:p>
    <w:p w14:paraId="08B4AA36" w14:textId="5AF5CED8" w:rsidR="00D30A78" w:rsidRPr="00156D0F" w:rsidRDefault="006162E6" w:rsidP="00156D0F">
      <w:pPr>
        <w:spacing w:after="0" w:line="240" w:lineRule="auto"/>
        <w:rPr>
          <w:rFonts w:asciiTheme="majorBidi" w:eastAsia="Times New Roman" w:hAnsiTheme="majorBidi" w:cstheme="majorBidi"/>
          <w:b/>
          <w:bCs/>
          <w:color w:val="000000" w:themeColor="text1"/>
          <w:sz w:val="24"/>
          <w:szCs w:val="24"/>
          <w:u w:val="single"/>
        </w:rPr>
      </w:pPr>
      <w:r w:rsidRPr="00156D0F">
        <w:rPr>
          <w:rFonts w:asciiTheme="majorBidi" w:hAnsiTheme="majorBidi" w:cstheme="majorBidi"/>
          <w:b/>
          <w:sz w:val="24"/>
          <w:szCs w:val="24"/>
          <w:u w:val="single"/>
        </w:rPr>
        <w:t>Presenter</w:t>
      </w:r>
      <w:r w:rsidR="005743CD" w:rsidRPr="009B296F">
        <w:rPr>
          <w:rFonts w:asciiTheme="majorBidi" w:hAnsiTheme="majorBidi" w:cstheme="majorBidi"/>
          <w:b/>
          <w:sz w:val="24"/>
          <w:szCs w:val="24"/>
        </w:rPr>
        <w:t>:</w:t>
      </w:r>
      <w:r w:rsidR="005743CD" w:rsidRPr="00156D0F">
        <w:rPr>
          <w:rStyle w:val="normaltextrun"/>
          <w:rFonts w:asciiTheme="majorBidi" w:hAnsiTheme="majorBidi" w:cstheme="majorBidi"/>
          <w:b/>
          <w:bCs/>
          <w:color w:val="000000"/>
          <w:sz w:val="24"/>
          <w:szCs w:val="24"/>
          <w:shd w:val="clear" w:color="auto" w:fill="FFFFFF"/>
        </w:rPr>
        <w:t xml:space="preserve"> </w:t>
      </w:r>
      <w:r w:rsidR="00156D0F" w:rsidRPr="00156D0F">
        <w:rPr>
          <w:rStyle w:val="normaltextrun"/>
          <w:rFonts w:asciiTheme="majorBidi" w:hAnsiTheme="majorBidi" w:cstheme="majorBidi"/>
          <w:b/>
          <w:bCs/>
          <w:color w:val="000000"/>
          <w:sz w:val="24"/>
          <w:szCs w:val="24"/>
          <w:shd w:val="clear" w:color="auto" w:fill="FFFFFF"/>
        </w:rPr>
        <w:t>Cassidy Tennity, Emily Feldman (Psychology)</w:t>
      </w:r>
      <w:r w:rsidR="00156D0F" w:rsidRPr="00156D0F">
        <w:rPr>
          <w:rStyle w:val="eop"/>
          <w:rFonts w:asciiTheme="majorBidi" w:hAnsiTheme="majorBidi" w:cstheme="majorBidi"/>
          <w:color w:val="000000"/>
          <w:sz w:val="24"/>
          <w:szCs w:val="24"/>
          <w:shd w:val="clear" w:color="auto" w:fill="FFFFFF"/>
        </w:rPr>
        <w:t> </w:t>
      </w:r>
    </w:p>
    <w:p w14:paraId="7CE8990F" w14:textId="08B3B697" w:rsidR="00D30A78" w:rsidRPr="00156D0F" w:rsidRDefault="00BF27BD" w:rsidP="00156D0F">
      <w:pPr>
        <w:pStyle w:val="paragraph"/>
        <w:spacing w:before="0" w:beforeAutospacing="0" w:after="0" w:afterAutospacing="0"/>
        <w:textAlignment w:val="baseline"/>
        <w:rPr>
          <w:rFonts w:asciiTheme="majorBidi" w:hAnsiTheme="majorBidi" w:cstheme="majorBidi"/>
        </w:rPr>
      </w:pPr>
      <w:r w:rsidRPr="00156D0F">
        <w:rPr>
          <w:rFonts w:asciiTheme="majorBidi" w:hAnsiTheme="majorBidi" w:cstheme="majorBidi"/>
          <w:b/>
          <w:bCs/>
          <w:color w:val="000000" w:themeColor="text1"/>
          <w:u w:val="single"/>
        </w:rPr>
        <w:t>Faculty Mentor</w:t>
      </w:r>
      <w:r w:rsidRPr="00156D0F">
        <w:rPr>
          <w:rFonts w:asciiTheme="majorBidi" w:hAnsiTheme="majorBidi" w:cstheme="majorBidi"/>
          <w:b/>
          <w:bCs/>
          <w:color w:val="000000" w:themeColor="text1"/>
        </w:rPr>
        <w:t>:</w:t>
      </w:r>
      <w:r w:rsidR="008A718B" w:rsidRPr="00156D0F">
        <w:rPr>
          <w:rFonts w:asciiTheme="majorBidi" w:hAnsiTheme="majorBidi" w:cstheme="majorBidi"/>
          <w:b/>
          <w:bCs/>
          <w:color w:val="000000" w:themeColor="text1"/>
        </w:rPr>
        <w:t xml:space="preserve"> </w:t>
      </w:r>
      <w:r w:rsidR="00156D0F" w:rsidRPr="00156D0F">
        <w:rPr>
          <w:rStyle w:val="normaltextrun"/>
          <w:rFonts w:asciiTheme="majorBidi" w:hAnsiTheme="majorBidi" w:cstheme="majorBidi"/>
          <w:b/>
          <w:bCs/>
          <w:color w:val="000000"/>
          <w:shd w:val="clear" w:color="auto" w:fill="FFFFFF"/>
        </w:rPr>
        <w:t>Dr. Stevie Grassetti (Psychology)</w:t>
      </w:r>
      <w:r w:rsidR="00156D0F" w:rsidRPr="00156D0F">
        <w:rPr>
          <w:rStyle w:val="eop"/>
          <w:rFonts w:asciiTheme="majorBidi" w:hAnsiTheme="majorBidi" w:cstheme="majorBidi"/>
          <w:color w:val="000000"/>
          <w:shd w:val="clear" w:color="auto" w:fill="FFFFFF"/>
        </w:rPr>
        <w:t> </w:t>
      </w:r>
    </w:p>
    <w:p w14:paraId="0244D9AD" w14:textId="77777777" w:rsidR="00D30A78" w:rsidRPr="00156D0F" w:rsidRDefault="00D30A78" w:rsidP="00D30A78">
      <w:pPr>
        <w:pStyle w:val="paragraph"/>
        <w:spacing w:before="0" w:beforeAutospacing="0" w:after="0" w:afterAutospacing="0"/>
        <w:textAlignment w:val="baseline"/>
        <w:rPr>
          <w:rFonts w:asciiTheme="majorBidi" w:hAnsiTheme="majorBidi" w:cstheme="majorBidi"/>
        </w:rPr>
      </w:pPr>
      <w:r w:rsidRPr="00156D0F">
        <w:rPr>
          <w:rStyle w:val="normaltextrun"/>
          <w:rFonts w:asciiTheme="majorBidi" w:hAnsiTheme="majorBidi" w:cstheme="majorBidi"/>
        </w:rPr>
        <w:t> </w:t>
      </w:r>
      <w:r w:rsidRPr="00156D0F">
        <w:rPr>
          <w:rStyle w:val="eop"/>
          <w:rFonts w:asciiTheme="majorBidi" w:hAnsiTheme="majorBidi" w:cstheme="majorBidi"/>
        </w:rPr>
        <w:t> </w:t>
      </w:r>
    </w:p>
    <w:p w14:paraId="7BC009B7" w14:textId="7074A367" w:rsidR="00F845C8" w:rsidRPr="00156D0F" w:rsidRDefault="00F845C8" w:rsidP="005743CD">
      <w:pPr>
        <w:spacing w:after="0" w:line="240" w:lineRule="auto"/>
        <w:rPr>
          <w:rFonts w:asciiTheme="majorBidi" w:hAnsiTheme="majorBidi" w:cstheme="majorBidi"/>
          <w:sz w:val="24"/>
          <w:szCs w:val="24"/>
        </w:rPr>
      </w:pPr>
      <w:r w:rsidRPr="00156D0F">
        <w:rPr>
          <w:rStyle w:val="eop"/>
          <w:rFonts w:asciiTheme="majorBidi" w:hAnsiTheme="majorBidi" w:cstheme="majorBidi"/>
          <w:sz w:val="24"/>
          <w:szCs w:val="24"/>
        </w:rPr>
        <w:t> </w:t>
      </w:r>
    </w:p>
    <w:p w14:paraId="7D6BE0A6" w14:textId="77777777" w:rsidR="00156D0F" w:rsidRPr="00156D0F" w:rsidRDefault="00156D0F" w:rsidP="00156D0F">
      <w:pPr>
        <w:pStyle w:val="paragraph"/>
        <w:spacing w:before="0" w:beforeAutospacing="0" w:after="0" w:afterAutospacing="0"/>
        <w:jc w:val="both"/>
        <w:textAlignment w:val="baseline"/>
        <w:rPr>
          <w:rFonts w:asciiTheme="majorBidi" w:hAnsiTheme="majorBidi" w:cstheme="majorBidi"/>
        </w:rPr>
      </w:pPr>
      <w:r w:rsidRPr="00156D0F">
        <w:rPr>
          <w:rStyle w:val="normaltextrun"/>
          <w:rFonts w:asciiTheme="majorBidi" w:hAnsiTheme="majorBidi" w:cstheme="majorBidi"/>
        </w:rPr>
        <w:t>Background: Trauma exposure in adolescents is associated with increased rates of externalizing behaviors, substance use disorder and conduct disorder. Youth who are involved in the juvenile justice system have elevated levels of mental health difficulties and the many detained youth who have experienced trauma may be a group with particularly high needs. </w:t>
      </w:r>
      <w:r w:rsidRPr="00156D0F">
        <w:rPr>
          <w:rStyle w:val="eop"/>
          <w:rFonts w:asciiTheme="majorBidi" w:hAnsiTheme="majorBidi" w:cstheme="majorBidi"/>
        </w:rPr>
        <w:t> </w:t>
      </w:r>
    </w:p>
    <w:p w14:paraId="2E962F80" w14:textId="77777777" w:rsidR="00156D0F" w:rsidRPr="00156D0F" w:rsidRDefault="00156D0F" w:rsidP="00156D0F">
      <w:pPr>
        <w:pStyle w:val="paragraph"/>
        <w:spacing w:before="0" w:beforeAutospacing="0" w:after="0" w:afterAutospacing="0"/>
        <w:jc w:val="both"/>
        <w:textAlignment w:val="baseline"/>
        <w:rPr>
          <w:rFonts w:asciiTheme="majorBidi" w:hAnsiTheme="majorBidi" w:cstheme="majorBidi"/>
        </w:rPr>
      </w:pPr>
      <w:r w:rsidRPr="00156D0F">
        <w:rPr>
          <w:rStyle w:val="normaltextrun"/>
          <w:rFonts w:asciiTheme="majorBidi" w:hAnsiTheme="majorBidi" w:cstheme="majorBidi"/>
        </w:rPr>
        <w:t> </w:t>
      </w:r>
      <w:r w:rsidRPr="00156D0F">
        <w:rPr>
          <w:rStyle w:val="eop"/>
          <w:rFonts w:asciiTheme="majorBidi" w:hAnsiTheme="majorBidi" w:cstheme="majorBidi"/>
        </w:rPr>
        <w:t> </w:t>
      </w:r>
    </w:p>
    <w:p w14:paraId="52A90A41" w14:textId="77777777" w:rsidR="00156D0F" w:rsidRPr="00156D0F" w:rsidRDefault="00156D0F" w:rsidP="00156D0F">
      <w:pPr>
        <w:pStyle w:val="paragraph"/>
        <w:spacing w:before="0" w:beforeAutospacing="0" w:after="0" w:afterAutospacing="0"/>
        <w:jc w:val="both"/>
        <w:textAlignment w:val="baseline"/>
        <w:rPr>
          <w:rFonts w:asciiTheme="majorBidi" w:hAnsiTheme="majorBidi" w:cstheme="majorBidi"/>
        </w:rPr>
      </w:pPr>
      <w:r w:rsidRPr="00156D0F">
        <w:rPr>
          <w:rStyle w:val="normaltextrun"/>
          <w:rFonts w:asciiTheme="majorBidi" w:hAnsiTheme="majorBidi" w:cstheme="majorBidi"/>
        </w:rPr>
        <w:t>Objective: The purpose of this study was to determine the frequency of trauma exposure and correlates of such exposure in a sample of justice-involved youth.</w:t>
      </w:r>
      <w:r w:rsidRPr="00156D0F">
        <w:rPr>
          <w:rStyle w:val="eop"/>
          <w:rFonts w:asciiTheme="majorBidi" w:hAnsiTheme="majorBidi" w:cstheme="majorBidi"/>
        </w:rPr>
        <w:t> </w:t>
      </w:r>
    </w:p>
    <w:p w14:paraId="39FB47C4" w14:textId="77777777" w:rsidR="00156D0F" w:rsidRPr="00156D0F" w:rsidRDefault="00156D0F" w:rsidP="00156D0F">
      <w:pPr>
        <w:pStyle w:val="paragraph"/>
        <w:spacing w:before="0" w:beforeAutospacing="0" w:after="0" w:afterAutospacing="0"/>
        <w:jc w:val="both"/>
        <w:textAlignment w:val="baseline"/>
        <w:rPr>
          <w:rFonts w:asciiTheme="majorBidi" w:hAnsiTheme="majorBidi" w:cstheme="majorBidi"/>
        </w:rPr>
      </w:pPr>
      <w:r w:rsidRPr="00156D0F">
        <w:rPr>
          <w:rStyle w:val="normaltextrun"/>
          <w:rFonts w:asciiTheme="majorBidi" w:hAnsiTheme="majorBidi" w:cstheme="majorBidi"/>
        </w:rPr>
        <w:t> </w:t>
      </w:r>
      <w:r w:rsidRPr="00156D0F">
        <w:rPr>
          <w:rStyle w:val="eop"/>
          <w:rFonts w:asciiTheme="majorBidi" w:hAnsiTheme="majorBidi" w:cstheme="majorBidi"/>
        </w:rPr>
        <w:t> </w:t>
      </w:r>
    </w:p>
    <w:p w14:paraId="77FCF01C" w14:textId="77777777" w:rsidR="00156D0F" w:rsidRPr="00156D0F" w:rsidRDefault="00156D0F" w:rsidP="00156D0F">
      <w:pPr>
        <w:pStyle w:val="paragraph"/>
        <w:spacing w:before="0" w:beforeAutospacing="0" w:after="0" w:afterAutospacing="0"/>
        <w:jc w:val="both"/>
        <w:textAlignment w:val="baseline"/>
        <w:rPr>
          <w:rFonts w:asciiTheme="majorBidi" w:hAnsiTheme="majorBidi" w:cstheme="majorBidi"/>
        </w:rPr>
      </w:pPr>
      <w:r w:rsidRPr="00156D0F">
        <w:rPr>
          <w:rStyle w:val="normaltextrun"/>
          <w:rFonts w:asciiTheme="majorBidi" w:hAnsiTheme="majorBidi" w:cstheme="majorBidi"/>
        </w:rPr>
        <w:t>Methods: Staff administered the Massachusetts Youth Screening Inventory (MAYSI-2) to N=41 detained youth upon their arrival at a juvenile justice facility. In the current study, we examined associations between the trauma exposure subscale and the subscales for substance use, suicidal ideation, depression/anxiety, thought disturbance, and anger/irritability. The thought disturbance subscale has only been validated for boys.</w:t>
      </w:r>
      <w:r w:rsidRPr="00156D0F">
        <w:rPr>
          <w:rStyle w:val="eop"/>
          <w:rFonts w:asciiTheme="majorBidi" w:hAnsiTheme="majorBidi" w:cstheme="majorBidi"/>
        </w:rPr>
        <w:t> </w:t>
      </w:r>
    </w:p>
    <w:p w14:paraId="3D944E12" w14:textId="77777777" w:rsidR="00156D0F" w:rsidRPr="00156D0F" w:rsidRDefault="00156D0F" w:rsidP="00156D0F">
      <w:pPr>
        <w:pStyle w:val="paragraph"/>
        <w:spacing w:before="0" w:beforeAutospacing="0" w:after="0" w:afterAutospacing="0"/>
        <w:jc w:val="both"/>
        <w:textAlignment w:val="baseline"/>
        <w:rPr>
          <w:rFonts w:asciiTheme="majorBidi" w:hAnsiTheme="majorBidi" w:cstheme="majorBidi"/>
        </w:rPr>
      </w:pPr>
      <w:r w:rsidRPr="00156D0F">
        <w:rPr>
          <w:rStyle w:val="normaltextrun"/>
          <w:rFonts w:asciiTheme="majorBidi" w:hAnsiTheme="majorBidi" w:cstheme="majorBidi"/>
        </w:rPr>
        <w:t> </w:t>
      </w:r>
      <w:r w:rsidRPr="00156D0F">
        <w:rPr>
          <w:rStyle w:val="eop"/>
          <w:rFonts w:asciiTheme="majorBidi" w:hAnsiTheme="majorBidi" w:cstheme="majorBidi"/>
        </w:rPr>
        <w:t> </w:t>
      </w:r>
    </w:p>
    <w:p w14:paraId="7D83D197" w14:textId="77777777" w:rsidR="00156D0F" w:rsidRPr="00156D0F" w:rsidRDefault="00156D0F" w:rsidP="00156D0F">
      <w:pPr>
        <w:pStyle w:val="paragraph"/>
        <w:spacing w:before="0" w:beforeAutospacing="0" w:after="0" w:afterAutospacing="0"/>
        <w:jc w:val="both"/>
        <w:textAlignment w:val="baseline"/>
        <w:rPr>
          <w:rFonts w:asciiTheme="majorBidi" w:hAnsiTheme="majorBidi" w:cstheme="majorBidi"/>
        </w:rPr>
      </w:pPr>
      <w:r w:rsidRPr="00156D0F">
        <w:rPr>
          <w:rStyle w:val="normaltextrun"/>
          <w:rFonts w:asciiTheme="majorBidi" w:hAnsiTheme="majorBidi" w:cstheme="majorBidi"/>
        </w:rPr>
        <w:t>Results: 59.2% of youth in the sample endorsed trauma exposure on the MAYSI-2. As hypothesized, we found significant positive correlations between trauma exposure and several MAYSI-2 subscales including substance use (r=.35, p&lt;.05), anger/irritability (r=.49, p&lt;.001), and depression/anxiety (r=.64, p&lt;.001). The thought disturbance subscale yielded a significant positive correlation with the trauma exposure subscale for boys (r=.48, p&lt;.01).</w:t>
      </w:r>
      <w:r w:rsidRPr="00156D0F">
        <w:rPr>
          <w:rStyle w:val="eop"/>
          <w:rFonts w:asciiTheme="majorBidi" w:hAnsiTheme="majorBidi" w:cstheme="majorBidi"/>
        </w:rPr>
        <w:t> </w:t>
      </w:r>
    </w:p>
    <w:p w14:paraId="450C91E1" w14:textId="77777777" w:rsidR="00156D0F" w:rsidRPr="00156D0F" w:rsidRDefault="00156D0F" w:rsidP="00156D0F">
      <w:pPr>
        <w:pStyle w:val="paragraph"/>
        <w:spacing w:before="0" w:beforeAutospacing="0" w:after="0" w:afterAutospacing="0"/>
        <w:jc w:val="both"/>
        <w:textAlignment w:val="baseline"/>
        <w:rPr>
          <w:rFonts w:asciiTheme="majorBidi" w:hAnsiTheme="majorBidi" w:cstheme="majorBidi"/>
        </w:rPr>
      </w:pPr>
      <w:r w:rsidRPr="00156D0F">
        <w:rPr>
          <w:rStyle w:val="normaltextrun"/>
          <w:rFonts w:asciiTheme="majorBidi" w:hAnsiTheme="majorBidi" w:cstheme="majorBidi"/>
        </w:rPr>
        <w:t> </w:t>
      </w:r>
      <w:r w:rsidRPr="00156D0F">
        <w:rPr>
          <w:rStyle w:val="eop"/>
          <w:rFonts w:asciiTheme="majorBidi" w:hAnsiTheme="majorBidi" w:cstheme="majorBidi"/>
        </w:rPr>
        <w:t> </w:t>
      </w:r>
    </w:p>
    <w:p w14:paraId="372A122C" w14:textId="11C94214" w:rsidR="008A718B" w:rsidRPr="00156D0F" w:rsidRDefault="00156D0F" w:rsidP="00156D0F">
      <w:pPr>
        <w:pStyle w:val="paragraph"/>
        <w:spacing w:before="0" w:beforeAutospacing="0" w:after="0" w:afterAutospacing="0"/>
        <w:jc w:val="both"/>
        <w:textAlignment w:val="baseline"/>
        <w:rPr>
          <w:rFonts w:asciiTheme="majorBidi" w:hAnsiTheme="majorBidi" w:cstheme="majorBidi"/>
        </w:rPr>
      </w:pPr>
      <w:r w:rsidRPr="00156D0F">
        <w:rPr>
          <w:rStyle w:val="normaltextrun"/>
          <w:rFonts w:asciiTheme="majorBidi" w:hAnsiTheme="majorBidi" w:cstheme="majorBidi"/>
        </w:rPr>
        <w:t>Discussion: Detained youth are a group with heightened psychological needs compared to the general population. Results suggest that those youth who have been exposed to trauma may be a group with particularly high level of needs. Trauma-focused programs and policies can be implemented to mitigate not only posttraumatic stress but also substance use, anger/irritability, depression/anxiety that correlate with trauma exposure</w:t>
      </w:r>
      <w:r w:rsidR="008A718B" w:rsidRPr="00156D0F">
        <w:rPr>
          <w:rStyle w:val="normaltextrun"/>
          <w:rFonts w:asciiTheme="majorBidi" w:hAnsiTheme="majorBidi" w:cstheme="majorBidi"/>
        </w:rPr>
        <w:t>.</w:t>
      </w:r>
      <w:r w:rsidR="008A718B" w:rsidRPr="00156D0F">
        <w:rPr>
          <w:rStyle w:val="eop"/>
          <w:rFonts w:asciiTheme="majorBidi" w:hAnsiTheme="majorBidi" w:cstheme="majorBidi"/>
        </w:rPr>
        <w:t> </w:t>
      </w:r>
    </w:p>
    <w:p w14:paraId="45E3BF52" w14:textId="77777777" w:rsidR="00D30A78" w:rsidRPr="00156D0F" w:rsidRDefault="00D30A78" w:rsidP="00D30A78">
      <w:pPr>
        <w:pStyle w:val="paragraph"/>
        <w:spacing w:before="0" w:beforeAutospacing="0" w:after="0" w:afterAutospacing="0"/>
        <w:jc w:val="both"/>
        <w:textAlignment w:val="baseline"/>
        <w:rPr>
          <w:rFonts w:asciiTheme="majorBidi" w:hAnsiTheme="majorBidi" w:cstheme="majorBidi"/>
        </w:rPr>
      </w:pPr>
      <w:r w:rsidRPr="00156D0F">
        <w:rPr>
          <w:rStyle w:val="normaltextrun"/>
          <w:rFonts w:asciiTheme="majorBidi" w:hAnsiTheme="majorBidi" w:cstheme="majorBidi"/>
        </w:rPr>
        <w:t> </w:t>
      </w:r>
      <w:r w:rsidRPr="00156D0F">
        <w:rPr>
          <w:rStyle w:val="eop"/>
          <w:rFonts w:asciiTheme="majorBidi" w:hAnsiTheme="majorBidi" w:cstheme="majorBidi"/>
        </w:rPr>
        <w:t> </w:t>
      </w:r>
    </w:p>
    <w:p w14:paraId="162DEE25" w14:textId="77777777" w:rsidR="00BD379B" w:rsidRPr="00156D0F" w:rsidRDefault="00BD379B" w:rsidP="00BD379B">
      <w:pPr>
        <w:pStyle w:val="paragraph"/>
        <w:spacing w:before="0" w:beforeAutospacing="0" w:after="0" w:afterAutospacing="0"/>
        <w:textAlignment w:val="baseline"/>
        <w:rPr>
          <w:rFonts w:asciiTheme="majorBidi" w:hAnsiTheme="majorBidi" w:cstheme="majorBidi"/>
        </w:rPr>
      </w:pPr>
      <w:r w:rsidRPr="00156D0F">
        <w:rPr>
          <w:rStyle w:val="eop"/>
          <w:rFonts w:asciiTheme="majorBidi" w:hAnsiTheme="majorBidi" w:cstheme="majorBidi"/>
        </w:rPr>
        <w:t> </w:t>
      </w:r>
    </w:p>
    <w:p w14:paraId="7B15C59F" w14:textId="77777777" w:rsidR="00BD379B" w:rsidRPr="00156D0F" w:rsidRDefault="00BD379B" w:rsidP="00BD379B">
      <w:pPr>
        <w:pStyle w:val="paragraph"/>
        <w:spacing w:before="0" w:beforeAutospacing="0" w:after="0" w:afterAutospacing="0"/>
        <w:textAlignment w:val="baseline"/>
        <w:rPr>
          <w:rFonts w:asciiTheme="majorBidi" w:hAnsiTheme="majorBidi" w:cstheme="majorBidi"/>
        </w:rPr>
      </w:pPr>
      <w:r w:rsidRPr="00156D0F">
        <w:rPr>
          <w:rStyle w:val="eop"/>
          <w:rFonts w:asciiTheme="majorBidi" w:hAnsiTheme="majorBidi" w:cstheme="majorBidi"/>
        </w:rPr>
        <w:t> </w:t>
      </w:r>
    </w:p>
    <w:p w14:paraId="0D4B7035" w14:textId="77777777" w:rsidR="00BD379B" w:rsidRPr="00156D0F" w:rsidRDefault="00BD379B" w:rsidP="00BD379B">
      <w:pPr>
        <w:pStyle w:val="paragraph"/>
        <w:spacing w:before="0" w:beforeAutospacing="0" w:after="0" w:afterAutospacing="0"/>
        <w:textAlignment w:val="baseline"/>
        <w:rPr>
          <w:rFonts w:asciiTheme="majorBidi" w:hAnsiTheme="majorBidi" w:cstheme="majorBidi"/>
        </w:rPr>
      </w:pPr>
      <w:r w:rsidRPr="00156D0F">
        <w:rPr>
          <w:rStyle w:val="eop"/>
          <w:rFonts w:asciiTheme="majorBidi" w:hAnsiTheme="majorBidi" w:cstheme="majorBidi"/>
        </w:rPr>
        <w:t> </w:t>
      </w:r>
    </w:p>
    <w:p w14:paraId="221C5615" w14:textId="77777777" w:rsidR="00BD379B" w:rsidRPr="00156D0F" w:rsidRDefault="00BD379B" w:rsidP="00BD379B">
      <w:pPr>
        <w:pStyle w:val="paragraph"/>
        <w:spacing w:before="0" w:beforeAutospacing="0" w:after="0" w:afterAutospacing="0"/>
        <w:textAlignment w:val="baseline"/>
        <w:rPr>
          <w:rFonts w:asciiTheme="majorBidi" w:hAnsiTheme="majorBidi" w:cstheme="majorBidi"/>
        </w:rPr>
      </w:pPr>
      <w:r w:rsidRPr="00156D0F">
        <w:rPr>
          <w:rStyle w:val="eop"/>
          <w:rFonts w:asciiTheme="majorBidi" w:hAnsiTheme="majorBidi" w:cstheme="majorBidi"/>
        </w:rPr>
        <w:t> </w:t>
      </w:r>
    </w:p>
    <w:p w14:paraId="341F1947" w14:textId="77777777" w:rsidR="00BD379B" w:rsidRPr="00156D0F" w:rsidRDefault="00BD379B" w:rsidP="00BD379B">
      <w:pPr>
        <w:pStyle w:val="paragraph"/>
        <w:spacing w:before="0" w:beforeAutospacing="0" w:after="0" w:afterAutospacing="0"/>
        <w:textAlignment w:val="baseline"/>
        <w:rPr>
          <w:rFonts w:asciiTheme="majorBidi" w:hAnsiTheme="majorBidi" w:cstheme="majorBidi"/>
        </w:rPr>
      </w:pPr>
      <w:r w:rsidRPr="00156D0F">
        <w:rPr>
          <w:rStyle w:val="eop"/>
          <w:rFonts w:asciiTheme="majorBidi" w:hAnsiTheme="majorBidi" w:cstheme="majorBidi"/>
        </w:rPr>
        <w:t> </w:t>
      </w:r>
    </w:p>
    <w:p w14:paraId="281994BB" w14:textId="77777777" w:rsidR="00BD379B" w:rsidRPr="00156D0F" w:rsidRDefault="00BD379B" w:rsidP="00BD379B">
      <w:pPr>
        <w:pStyle w:val="paragraph"/>
        <w:spacing w:before="0" w:beforeAutospacing="0" w:after="0" w:afterAutospacing="0"/>
        <w:textAlignment w:val="baseline"/>
        <w:rPr>
          <w:rFonts w:asciiTheme="majorBidi" w:hAnsiTheme="majorBidi" w:cstheme="majorBidi"/>
        </w:rPr>
      </w:pPr>
      <w:r w:rsidRPr="00156D0F">
        <w:rPr>
          <w:rStyle w:val="eop"/>
          <w:rFonts w:asciiTheme="majorBidi" w:hAnsiTheme="majorBidi" w:cstheme="majorBidi"/>
        </w:rPr>
        <w:t> </w:t>
      </w:r>
    </w:p>
    <w:p w14:paraId="786B9EE6" w14:textId="77777777" w:rsidR="00BD379B" w:rsidRPr="00156D0F" w:rsidRDefault="00BD379B" w:rsidP="00BD379B">
      <w:pPr>
        <w:pStyle w:val="paragraph"/>
        <w:spacing w:before="0" w:beforeAutospacing="0" w:after="0" w:afterAutospacing="0"/>
        <w:textAlignment w:val="baseline"/>
        <w:rPr>
          <w:rFonts w:asciiTheme="majorBidi" w:hAnsiTheme="majorBidi" w:cstheme="majorBidi"/>
        </w:rPr>
      </w:pPr>
      <w:r w:rsidRPr="00156D0F">
        <w:rPr>
          <w:rStyle w:val="eop"/>
          <w:rFonts w:asciiTheme="majorBidi" w:hAnsiTheme="majorBidi" w:cstheme="majorBidi"/>
        </w:rPr>
        <w:t> </w:t>
      </w:r>
    </w:p>
    <w:p w14:paraId="53BBDD02" w14:textId="77777777" w:rsidR="00BD379B" w:rsidRPr="00156D0F" w:rsidRDefault="00BD379B" w:rsidP="00BD379B">
      <w:pPr>
        <w:pStyle w:val="paragraph"/>
        <w:spacing w:before="0" w:beforeAutospacing="0" w:after="0" w:afterAutospacing="0"/>
        <w:textAlignment w:val="baseline"/>
        <w:rPr>
          <w:rFonts w:asciiTheme="majorBidi" w:hAnsiTheme="majorBidi" w:cstheme="majorBidi"/>
        </w:rPr>
      </w:pPr>
      <w:r w:rsidRPr="00156D0F">
        <w:rPr>
          <w:rStyle w:val="eop"/>
          <w:rFonts w:asciiTheme="majorBidi" w:hAnsiTheme="majorBidi" w:cstheme="majorBidi"/>
        </w:rPr>
        <w:t> </w:t>
      </w:r>
    </w:p>
    <w:p w14:paraId="691A6E84" w14:textId="77777777" w:rsidR="00BD379B" w:rsidRPr="00156D0F" w:rsidRDefault="00BD379B" w:rsidP="00BD379B">
      <w:pPr>
        <w:pStyle w:val="paragraph"/>
        <w:spacing w:before="0" w:beforeAutospacing="0" w:after="0" w:afterAutospacing="0"/>
        <w:textAlignment w:val="baseline"/>
        <w:rPr>
          <w:rFonts w:asciiTheme="majorBidi" w:hAnsiTheme="majorBidi" w:cstheme="majorBidi"/>
        </w:rPr>
      </w:pPr>
      <w:r w:rsidRPr="00156D0F">
        <w:rPr>
          <w:rStyle w:val="eop"/>
          <w:rFonts w:asciiTheme="majorBidi" w:hAnsiTheme="majorBidi" w:cstheme="majorBidi"/>
        </w:rPr>
        <w:t> </w:t>
      </w:r>
    </w:p>
    <w:p w14:paraId="360EA129" w14:textId="77777777" w:rsidR="00BD379B" w:rsidRPr="00156D0F" w:rsidRDefault="00BD379B" w:rsidP="00BD379B">
      <w:pPr>
        <w:pStyle w:val="paragraph"/>
        <w:spacing w:before="0" w:beforeAutospacing="0" w:after="0" w:afterAutospacing="0"/>
        <w:textAlignment w:val="baseline"/>
        <w:rPr>
          <w:rFonts w:asciiTheme="majorBidi" w:hAnsiTheme="majorBidi" w:cstheme="majorBidi"/>
        </w:rPr>
      </w:pPr>
      <w:r w:rsidRPr="00156D0F">
        <w:rPr>
          <w:rStyle w:val="eop"/>
          <w:rFonts w:asciiTheme="majorBidi" w:hAnsiTheme="majorBidi" w:cstheme="majorBidi"/>
        </w:rPr>
        <w:t> </w:t>
      </w:r>
    </w:p>
    <w:p w14:paraId="6A496840" w14:textId="77777777" w:rsidR="00BD379B" w:rsidRPr="00156D0F" w:rsidRDefault="00BD379B" w:rsidP="00BD379B">
      <w:pPr>
        <w:pStyle w:val="paragraph"/>
        <w:spacing w:before="0" w:beforeAutospacing="0" w:after="0" w:afterAutospacing="0"/>
        <w:textAlignment w:val="baseline"/>
        <w:rPr>
          <w:rFonts w:asciiTheme="majorBidi" w:hAnsiTheme="majorBidi" w:cstheme="majorBidi"/>
        </w:rPr>
      </w:pPr>
      <w:r w:rsidRPr="00156D0F">
        <w:rPr>
          <w:rStyle w:val="eop"/>
          <w:rFonts w:asciiTheme="majorBidi" w:hAnsiTheme="majorBidi" w:cstheme="majorBidi"/>
        </w:rPr>
        <w:t> </w:t>
      </w:r>
    </w:p>
    <w:p w14:paraId="1D314E99" w14:textId="77777777" w:rsidR="00BD379B" w:rsidRPr="00156D0F" w:rsidRDefault="00BD379B" w:rsidP="00BD379B">
      <w:pPr>
        <w:pStyle w:val="paragraph"/>
        <w:spacing w:before="0" w:beforeAutospacing="0" w:after="0" w:afterAutospacing="0"/>
        <w:textAlignment w:val="baseline"/>
        <w:rPr>
          <w:rFonts w:asciiTheme="majorBidi" w:hAnsiTheme="majorBidi" w:cstheme="majorBidi"/>
        </w:rPr>
      </w:pPr>
      <w:r w:rsidRPr="00156D0F">
        <w:rPr>
          <w:rStyle w:val="eop"/>
          <w:rFonts w:asciiTheme="majorBidi" w:hAnsiTheme="majorBidi" w:cstheme="majorBidi"/>
        </w:rPr>
        <w:t> </w:t>
      </w:r>
    </w:p>
    <w:p w14:paraId="07A0F3EA" w14:textId="77777777" w:rsidR="00BD379B" w:rsidRPr="00156D0F" w:rsidRDefault="00BD379B" w:rsidP="00BD379B">
      <w:pPr>
        <w:pStyle w:val="paragraph"/>
        <w:spacing w:before="0" w:beforeAutospacing="0" w:after="0" w:afterAutospacing="0"/>
        <w:textAlignment w:val="baseline"/>
        <w:rPr>
          <w:rFonts w:asciiTheme="majorBidi" w:hAnsiTheme="majorBidi" w:cstheme="majorBidi"/>
        </w:rPr>
      </w:pPr>
      <w:r w:rsidRPr="00156D0F">
        <w:rPr>
          <w:rStyle w:val="eop"/>
          <w:rFonts w:asciiTheme="majorBidi" w:hAnsiTheme="majorBidi" w:cstheme="majorBidi"/>
        </w:rPr>
        <w:t> </w:t>
      </w:r>
      <w:bookmarkStart w:id="0" w:name="_GoBack"/>
      <w:bookmarkEnd w:id="0"/>
    </w:p>
    <w:sectPr w:rsidR="00BD379B" w:rsidRPr="00156D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7"/>
    <w:rsid w:val="00156D0F"/>
    <w:rsid w:val="001711A4"/>
    <w:rsid w:val="003267F6"/>
    <w:rsid w:val="003968C5"/>
    <w:rsid w:val="003B5EAF"/>
    <w:rsid w:val="003D70F5"/>
    <w:rsid w:val="005743CD"/>
    <w:rsid w:val="00574FD0"/>
    <w:rsid w:val="005B3F37"/>
    <w:rsid w:val="006162E6"/>
    <w:rsid w:val="00647A21"/>
    <w:rsid w:val="007F343C"/>
    <w:rsid w:val="00827954"/>
    <w:rsid w:val="008870A2"/>
    <w:rsid w:val="008A718B"/>
    <w:rsid w:val="009179F4"/>
    <w:rsid w:val="009B296F"/>
    <w:rsid w:val="00BA10BD"/>
    <w:rsid w:val="00BD379B"/>
    <w:rsid w:val="00BF27BD"/>
    <w:rsid w:val="00D30A78"/>
    <w:rsid w:val="00F84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0CB"/>
  <w15:docId w15:val="{A965DE4F-5C66-4DE5-9F0F-2FB5867E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954"/>
  </w:style>
  <w:style w:type="character" w:customStyle="1" w:styleId="eop">
    <w:name w:val="eop"/>
    <w:basedOn w:val="DefaultParagraphFont"/>
    <w:rsid w:val="00827954"/>
  </w:style>
  <w:style w:type="paragraph" w:customStyle="1" w:styleId="paragraph">
    <w:name w:val="paragraph"/>
    <w:basedOn w:val="Normal"/>
    <w:rsid w:val="00326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290">
      <w:bodyDiv w:val="1"/>
      <w:marLeft w:val="0"/>
      <w:marRight w:val="0"/>
      <w:marTop w:val="0"/>
      <w:marBottom w:val="0"/>
      <w:divBdr>
        <w:top w:val="none" w:sz="0" w:space="0" w:color="auto"/>
        <w:left w:val="none" w:sz="0" w:space="0" w:color="auto"/>
        <w:bottom w:val="none" w:sz="0" w:space="0" w:color="auto"/>
        <w:right w:val="none" w:sz="0" w:space="0" w:color="auto"/>
      </w:divBdr>
      <w:divsChild>
        <w:div w:id="960915095">
          <w:marLeft w:val="0"/>
          <w:marRight w:val="0"/>
          <w:marTop w:val="0"/>
          <w:marBottom w:val="0"/>
          <w:divBdr>
            <w:top w:val="none" w:sz="0" w:space="0" w:color="auto"/>
            <w:left w:val="none" w:sz="0" w:space="0" w:color="auto"/>
            <w:bottom w:val="none" w:sz="0" w:space="0" w:color="auto"/>
            <w:right w:val="none" w:sz="0" w:space="0" w:color="auto"/>
          </w:divBdr>
        </w:div>
        <w:div w:id="1465150381">
          <w:marLeft w:val="0"/>
          <w:marRight w:val="0"/>
          <w:marTop w:val="0"/>
          <w:marBottom w:val="0"/>
          <w:divBdr>
            <w:top w:val="none" w:sz="0" w:space="0" w:color="auto"/>
            <w:left w:val="none" w:sz="0" w:space="0" w:color="auto"/>
            <w:bottom w:val="none" w:sz="0" w:space="0" w:color="auto"/>
            <w:right w:val="none" w:sz="0" w:space="0" w:color="auto"/>
          </w:divBdr>
        </w:div>
      </w:divsChild>
    </w:div>
    <w:div w:id="147135477">
      <w:bodyDiv w:val="1"/>
      <w:marLeft w:val="0"/>
      <w:marRight w:val="0"/>
      <w:marTop w:val="0"/>
      <w:marBottom w:val="0"/>
      <w:divBdr>
        <w:top w:val="none" w:sz="0" w:space="0" w:color="auto"/>
        <w:left w:val="none" w:sz="0" w:space="0" w:color="auto"/>
        <w:bottom w:val="none" w:sz="0" w:space="0" w:color="auto"/>
        <w:right w:val="none" w:sz="0" w:space="0" w:color="auto"/>
      </w:divBdr>
      <w:divsChild>
        <w:div w:id="830489920">
          <w:marLeft w:val="0"/>
          <w:marRight w:val="0"/>
          <w:marTop w:val="0"/>
          <w:marBottom w:val="0"/>
          <w:divBdr>
            <w:top w:val="none" w:sz="0" w:space="0" w:color="auto"/>
            <w:left w:val="none" w:sz="0" w:space="0" w:color="auto"/>
            <w:bottom w:val="none" w:sz="0" w:space="0" w:color="auto"/>
            <w:right w:val="none" w:sz="0" w:space="0" w:color="auto"/>
          </w:divBdr>
        </w:div>
        <w:div w:id="1156843164">
          <w:marLeft w:val="0"/>
          <w:marRight w:val="0"/>
          <w:marTop w:val="0"/>
          <w:marBottom w:val="0"/>
          <w:divBdr>
            <w:top w:val="none" w:sz="0" w:space="0" w:color="auto"/>
            <w:left w:val="none" w:sz="0" w:space="0" w:color="auto"/>
            <w:bottom w:val="none" w:sz="0" w:space="0" w:color="auto"/>
            <w:right w:val="none" w:sz="0" w:space="0" w:color="auto"/>
          </w:divBdr>
        </w:div>
      </w:divsChild>
    </w:div>
    <w:div w:id="651645410">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5">
          <w:marLeft w:val="0"/>
          <w:marRight w:val="0"/>
          <w:marTop w:val="0"/>
          <w:marBottom w:val="0"/>
          <w:divBdr>
            <w:top w:val="none" w:sz="0" w:space="0" w:color="auto"/>
            <w:left w:val="none" w:sz="0" w:space="0" w:color="auto"/>
            <w:bottom w:val="none" w:sz="0" w:space="0" w:color="auto"/>
            <w:right w:val="none" w:sz="0" w:space="0" w:color="auto"/>
          </w:divBdr>
        </w:div>
        <w:div w:id="376589233">
          <w:marLeft w:val="0"/>
          <w:marRight w:val="0"/>
          <w:marTop w:val="0"/>
          <w:marBottom w:val="0"/>
          <w:divBdr>
            <w:top w:val="none" w:sz="0" w:space="0" w:color="auto"/>
            <w:left w:val="none" w:sz="0" w:space="0" w:color="auto"/>
            <w:bottom w:val="none" w:sz="0" w:space="0" w:color="auto"/>
            <w:right w:val="none" w:sz="0" w:space="0" w:color="auto"/>
          </w:divBdr>
        </w:div>
        <w:div w:id="1588921318">
          <w:marLeft w:val="0"/>
          <w:marRight w:val="0"/>
          <w:marTop w:val="0"/>
          <w:marBottom w:val="0"/>
          <w:divBdr>
            <w:top w:val="none" w:sz="0" w:space="0" w:color="auto"/>
            <w:left w:val="none" w:sz="0" w:space="0" w:color="auto"/>
            <w:bottom w:val="none" w:sz="0" w:space="0" w:color="auto"/>
            <w:right w:val="none" w:sz="0" w:space="0" w:color="auto"/>
          </w:divBdr>
        </w:div>
      </w:divsChild>
    </w:div>
    <w:div w:id="1087505268">
      <w:bodyDiv w:val="1"/>
      <w:marLeft w:val="0"/>
      <w:marRight w:val="0"/>
      <w:marTop w:val="0"/>
      <w:marBottom w:val="0"/>
      <w:divBdr>
        <w:top w:val="none" w:sz="0" w:space="0" w:color="auto"/>
        <w:left w:val="none" w:sz="0" w:space="0" w:color="auto"/>
        <w:bottom w:val="none" w:sz="0" w:space="0" w:color="auto"/>
        <w:right w:val="none" w:sz="0" w:space="0" w:color="auto"/>
      </w:divBdr>
      <w:divsChild>
        <w:div w:id="868493789">
          <w:marLeft w:val="0"/>
          <w:marRight w:val="0"/>
          <w:marTop w:val="0"/>
          <w:marBottom w:val="0"/>
          <w:divBdr>
            <w:top w:val="none" w:sz="0" w:space="0" w:color="auto"/>
            <w:left w:val="none" w:sz="0" w:space="0" w:color="auto"/>
            <w:bottom w:val="none" w:sz="0" w:space="0" w:color="auto"/>
            <w:right w:val="none" w:sz="0" w:space="0" w:color="auto"/>
          </w:divBdr>
        </w:div>
        <w:div w:id="553083432">
          <w:marLeft w:val="0"/>
          <w:marRight w:val="0"/>
          <w:marTop w:val="0"/>
          <w:marBottom w:val="0"/>
          <w:divBdr>
            <w:top w:val="none" w:sz="0" w:space="0" w:color="auto"/>
            <w:left w:val="none" w:sz="0" w:space="0" w:color="auto"/>
            <w:bottom w:val="none" w:sz="0" w:space="0" w:color="auto"/>
            <w:right w:val="none" w:sz="0" w:space="0" w:color="auto"/>
          </w:divBdr>
        </w:div>
        <w:div w:id="1139805009">
          <w:marLeft w:val="0"/>
          <w:marRight w:val="0"/>
          <w:marTop w:val="0"/>
          <w:marBottom w:val="0"/>
          <w:divBdr>
            <w:top w:val="none" w:sz="0" w:space="0" w:color="auto"/>
            <w:left w:val="none" w:sz="0" w:space="0" w:color="auto"/>
            <w:bottom w:val="none" w:sz="0" w:space="0" w:color="auto"/>
            <w:right w:val="none" w:sz="0" w:space="0" w:color="auto"/>
          </w:divBdr>
        </w:div>
      </w:divsChild>
    </w:div>
    <w:div w:id="1194733184">
      <w:bodyDiv w:val="1"/>
      <w:marLeft w:val="0"/>
      <w:marRight w:val="0"/>
      <w:marTop w:val="0"/>
      <w:marBottom w:val="0"/>
      <w:divBdr>
        <w:top w:val="none" w:sz="0" w:space="0" w:color="auto"/>
        <w:left w:val="none" w:sz="0" w:space="0" w:color="auto"/>
        <w:bottom w:val="none" w:sz="0" w:space="0" w:color="auto"/>
        <w:right w:val="none" w:sz="0" w:space="0" w:color="auto"/>
      </w:divBdr>
      <w:divsChild>
        <w:div w:id="356273075">
          <w:marLeft w:val="0"/>
          <w:marRight w:val="0"/>
          <w:marTop w:val="0"/>
          <w:marBottom w:val="0"/>
          <w:divBdr>
            <w:top w:val="none" w:sz="0" w:space="0" w:color="auto"/>
            <w:left w:val="none" w:sz="0" w:space="0" w:color="auto"/>
            <w:bottom w:val="none" w:sz="0" w:space="0" w:color="auto"/>
            <w:right w:val="none" w:sz="0" w:space="0" w:color="auto"/>
          </w:divBdr>
        </w:div>
        <w:div w:id="795832406">
          <w:marLeft w:val="0"/>
          <w:marRight w:val="0"/>
          <w:marTop w:val="0"/>
          <w:marBottom w:val="0"/>
          <w:divBdr>
            <w:top w:val="none" w:sz="0" w:space="0" w:color="auto"/>
            <w:left w:val="none" w:sz="0" w:space="0" w:color="auto"/>
            <w:bottom w:val="none" w:sz="0" w:space="0" w:color="auto"/>
            <w:right w:val="none" w:sz="0" w:space="0" w:color="auto"/>
          </w:divBdr>
        </w:div>
      </w:divsChild>
    </w:div>
    <w:div w:id="1207642678">
      <w:bodyDiv w:val="1"/>
      <w:marLeft w:val="0"/>
      <w:marRight w:val="0"/>
      <w:marTop w:val="0"/>
      <w:marBottom w:val="0"/>
      <w:divBdr>
        <w:top w:val="none" w:sz="0" w:space="0" w:color="auto"/>
        <w:left w:val="none" w:sz="0" w:space="0" w:color="auto"/>
        <w:bottom w:val="none" w:sz="0" w:space="0" w:color="auto"/>
        <w:right w:val="none" w:sz="0" w:space="0" w:color="auto"/>
      </w:divBdr>
      <w:divsChild>
        <w:div w:id="381104762">
          <w:marLeft w:val="0"/>
          <w:marRight w:val="0"/>
          <w:marTop w:val="0"/>
          <w:marBottom w:val="0"/>
          <w:divBdr>
            <w:top w:val="none" w:sz="0" w:space="0" w:color="auto"/>
            <w:left w:val="none" w:sz="0" w:space="0" w:color="auto"/>
            <w:bottom w:val="none" w:sz="0" w:space="0" w:color="auto"/>
            <w:right w:val="none" w:sz="0" w:space="0" w:color="auto"/>
          </w:divBdr>
        </w:div>
        <w:div w:id="274026573">
          <w:marLeft w:val="0"/>
          <w:marRight w:val="0"/>
          <w:marTop w:val="0"/>
          <w:marBottom w:val="0"/>
          <w:divBdr>
            <w:top w:val="none" w:sz="0" w:space="0" w:color="auto"/>
            <w:left w:val="none" w:sz="0" w:space="0" w:color="auto"/>
            <w:bottom w:val="none" w:sz="0" w:space="0" w:color="auto"/>
            <w:right w:val="none" w:sz="0" w:space="0" w:color="auto"/>
          </w:divBdr>
        </w:div>
        <w:div w:id="1206216273">
          <w:marLeft w:val="0"/>
          <w:marRight w:val="0"/>
          <w:marTop w:val="0"/>
          <w:marBottom w:val="0"/>
          <w:divBdr>
            <w:top w:val="none" w:sz="0" w:space="0" w:color="auto"/>
            <w:left w:val="none" w:sz="0" w:space="0" w:color="auto"/>
            <w:bottom w:val="none" w:sz="0" w:space="0" w:color="auto"/>
            <w:right w:val="none" w:sz="0" w:space="0" w:color="auto"/>
          </w:divBdr>
        </w:div>
        <w:div w:id="1258292137">
          <w:marLeft w:val="0"/>
          <w:marRight w:val="0"/>
          <w:marTop w:val="0"/>
          <w:marBottom w:val="0"/>
          <w:divBdr>
            <w:top w:val="none" w:sz="0" w:space="0" w:color="auto"/>
            <w:left w:val="none" w:sz="0" w:space="0" w:color="auto"/>
            <w:bottom w:val="none" w:sz="0" w:space="0" w:color="auto"/>
            <w:right w:val="none" w:sz="0" w:space="0" w:color="auto"/>
          </w:divBdr>
        </w:div>
        <w:div w:id="2024546379">
          <w:marLeft w:val="0"/>
          <w:marRight w:val="0"/>
          <w:marTop w:val="0"/>
          <w:marBottom w:val="0"/>
          <w:divBdr>
            <w:top w:val="none" w:sz="0" w:space="0" w:color="auto"/>
            <w:left w:val="none" w:sz="0" w:space="0" w:color="auto"/>
            <w:bottom w:val="none" w:sz="0" w:space="0" w:color="auto"/>
            <w:right w:val="none" w:sz="0" w:space="0" w:color="auto"/>
          </w:divBdr>
        </w:div>
        <w:div w:id="2097827441">
          <w:marLeft w:val="0"/>
          <w:marRight w:val="0"/>
          <w:marTop w:val="0"/>
          <w:marBottom w:val="0"/>
          <w:divBdr>
            <w:top w:val="none" w:sz="0" w:space="0" w:color="auto"/>
            <w:left w:val="none" w:sz="0" w:space="0" w:color="auto"/>
            <w:bottom w:val="none" w:sz="0" w:space="0" w:color="auto"/>
            <w:right w:val="none" w:sz="0" w:space="0" w:color="auto"/>
          </w:divBdr>
        </w:div>
        <w:div w:id="1542208181">
          <w:marLeft w:val="0"/>
          <w:marRight w:val="0"/>
          <w:marTop w:val="0"/>
          <w:marBottom w:val="0"/>
          <w:divBdr>
            <w:top w:val="none" w:sz="0" w:space="0" w:color="auto"/>
            <w:left w:val="none" w:sz="0" w:space="0" w:color="auto"/>
            <w:bottom w:val="none" w:sz="0" w:space="0" w:color="auto"/>
            <w:right w:val="none" w:sz="0" w:space="0" w:color="auto"/>
          </w:divBdr>
        </w:div>
        <w:div w:id="1215700079">
          <w:marLeft w:val="0"/>
          <w:marRight w:val="0"/>
          <w:marTop w:val="0"/>
          <w:marBottom w:val="0"/>
          <w:divBdr>
            <w:top w:val="none" w:sz="0" w:space="0" w:color="auto"/>
            <w:left w:val="none" w:sz="0" w:space="0" w:color="auto"/>
            <w:bottom w:val="none" w:sz="0" w:space="0" w:color="auto"/>
            <w:right w:val="none" w:sz="0" w:space="0" w:color="auto"/>
          </w:divBdr>
        </w:div>
        <w:div w:id="1450508900">
          <w:marLeft w:val="0"/>
          <w:marRight w:val="0"/>
          <w:marTop w:val="0"/>
          <w:marBottom w:val="0"/>
          <w:divBdr>
            <w:top w:val="none" w:sz="0" w:space="0" w:color="auto"/>
            <w:left w:val="none" w:sz="0" w:space="0" w:color="auto"/>
            <w:bottom w:val="none" w:sz="0" w:space="0" w:color="auto"/>
            <w:right w:val="none" w:sz="0" w:space="0" w:color="auto"/>
          </w:divBdr>
        </w:div>
        <w:div w:id="966856897">
          <w:marLeft w:val="0"/>
          <w:marRight w:val="0"/>
          <w:marTop w:val="0"/>
          <w:marBottom w:val="0"/>
          <w:divBdr>
            <w:top w:val="none" w:sz="0" w:space="0" w:color="auto"/>
            <w:left w:val="none" w:sz="0" w:space="0" w:color="auto"/>
            <w:bottom w:val="none" w:sz="0" w:space="0" w:color="auto"/>
            <w:right w:val="none" w:sz="0" w:space="0" w:color="auto"/>
          </w:divBdr>
        </w:div>
        <w:div w:id="957184113">
          <w:marLeft w:val="0"/>
          <w:marRight w:val="0"/>
          <w:marTop w:val="0"/>
          <w:marBottom w:val="0"/>
          <w:divBdr>
            <w:top w:val="none" w:sz="0" w:space="0" w:color="auto"/>
            <w:left w:val="none" w:sz="0" w:space="0" w:color="auto"/>
            <w:bottom w:val="none" w:sz="0" w:space="0" w:color="auto"/>
            <w:right w:val="none" w:sz="0" w:space="0" w:color="auto"/>
          </w:divBdr>
        </w:div>
        <w:div w:id="746615655">
          <w:marLeft w:val="0"/>
          <w:marRight w:val="0"/>
          <w:marTop w:val="0"/>
          <w:marBottom w:val="0"/>
          <w:divBdr>
            <w:top w:val="none" w:sz="0" w:space="0" w:color="auto"/>
            <w:left w:val="none" w:sz="0" w:space="0" w:color="auto"/>
            <w:bottom w:val="none" w:sz="0" w:space="0" w:color="auto"/>
            <w:right w:val="none" w:sz="0" w:space="0" w:color="auto"/>
          </w:divBdr>
        </w:div>
        <w:div w:id="1415319251">
          <w:marLeft w:val="0"/>
          <w:marRight w:val="0"/>
          <w:marTop w:val="0"/>
          <w:marBottom w:val="0"/>
          <w:divBdr>
            <w:top w:val="none" w:sz="0" w:space="0" w:color="auto"/>
            <w:left w:val="none" w:sz="0" w:space="0" w:color="auto"/>
            <w:bottom w:val="none" w:sz="0" w:space="0" w:color="auto"/>
            <w:right w:val="none" w:sz="0" w:space="0" w:color="auto"/>
          </w:divBdr>
        </w:div>
        <w:div w:id="1032069983">
          <w:marLeft w:val="0"/>
          <w:marRight w:val="0"/>
          <w:marTop w:val="0"/>
          <w:marBottom w:val="0"/>
          <w:divBdr>
            <w:top w:val="none" w:sz="0" w:space="0" w:color="auto"/>
            <w:left w:val="none" w:sz="0" w:space="0" w:color="auto"/>
            <w:bottom w:val="none" w:sz="0" w:space="0" w:color="auto"/>
            <w:right w:val="none" w:sz="0" w:space="0" w:color="auto"/>
          </w:divBdr>
        </w:div>
        <w:div w:id="2018997403">
          <w:marLeft w:val="0"/>
          <w:marRight w:val="0"/>
          <w:marTop w:val="0"/>
          <w:marBottom w:val="0"/>
          <w:divBdr>
            <w:top w:val="none" w:sz="0" w:space="0" w:color="auto"/>
            <w:left w:val="none" w:sz="0" w:space="0" w:color="auto"/>
            <w:bottom w:val="none" w:sz="0" w:space="0" w:color="auto"/>
            <w:right w:val="none" w:sz="0" w:space="0" w:color="auto"/>
          </w:divBdr>
        </w:div>
        <w:div w:id="312027035">
          <w:marLeft w:val="0"/>
          <w:marRight w:val="0"/>
          <w:marTop w:val="0"/>
          <w:marBottom w:val="0"/>
          <w:divBdr>
            <w:top w:val="none" w:sz="0" w:space="0" w:color="auto"/>
            <w:left w:val="none" w:sz="0" w:space="0" w:color="auto"/>
            <w:bottom w:val="none" w:sz="0" w:space="0" w:color="auto"/>
            <w:right w:val="none" w:sz="0" w:space="0" w:color="auto"/>
          </w:divBdr>
        </w:div>
        <w:div w:id="14962259">
          <w:marLeft w:val="0"/>
          <w:marRight w:val="0"/>
          <w:marTop w:val="0"/>
          <w:marBottom w:val="0"/>
          <w:divBdr>
            <w:top w:val="none" w:sz="0" w:space="0" w:color="auto"/>
            <w:left w:val="none" w:sz="0" w:space="0" w:color="auto"/>
            <w:bottom w:val="none" w:sz="0" w:space="0" w:color="auto"/>
            <w:right w:val="none" w:sz="0" w:space="0" w:color="auto"/>
          </w:divBdr>
        </w:div>
        <w:div w:id="1387872578">
          <w:marLeft w:val="0"/>
          <w:marRight w:val="0"/>
          <w:marTop w:val="0"/>
          <w:marBottom w:val="0"/>
          <w:divBdr>
            <w:top w:val="none" w:sz="0" w:space="0" w:color="auto"/>
            <w:left w:val="none" w:sz="0" w:space="0" w:color="auto"/>
            <w:bottom w:val="none" w:sz="0" w:space="0" w:color="auto"/>
            <w:right w:val="none" w:sz="0" w:space="0" w:color="auto"/>
          </w:divBdr>
        </w:div>
        <w:div w:id="613445849">
          <w:marLeft w:val="0"/>
          <w:marRight w:val="0"/>
          <w:marTop w:val="0"/>
          <w:marBottom w:val="0"/>
          <w:divBdr>
            <w:top w:val="none" w:sz="0" w:space="0" w:color="auto"/>
            <w:left w:val="none" w:sz="0" w:space="0" w:color="auto"/>
            <w:bottom w:val="none" w:sz="0" w:space="0" w:color="auto"/>
            <w:right w:val="none" w:sz="0" w:space="0" w:color="auto"/>
          </w:divBdr>
        </w:div>
        <w:div w:id="1511796900">
          <w:marLeft w:val="0"/>
          <w:marRight w:val="0"/>
          <w:marTop w:val="0"/>
          <w:marBottom w:val="0"/>
          <w:divBdr>
            <w:top w:val="none" w:sz="0" w:space="0" w:color="auto"/>
            <w:left w:val="none" w:sz="0" w:space="0" w:color="auto"/>
            <w:bottom w:val="none" w:sz="0" w:space="0" w:color="auto"/>
            <w:right w:val="none" w:sz="0" w:space="0" w:color="auto"/>
          </w:divBdr>
        </w:div>
        <w:div w:id="181894223">
          <w:marLeft w:val="0"/>
          <w:marRight w:val="0"/>
          <w:marTop w:val="0"/>
          <w:marBottom w:val="0"/>
          <w:divBdr>
            <w:top w:val="none" w:sz="0" w:space="0" w:color="auto"/>
            <w:left w:val="none" w:sz="0" w:space="0" w:color="auto"/>
            <w:bottom w:val="none" w:sz="0" w:space="0" w:color="auto"/>
            <w:right w:val="none" w:sz="0" w:space="0" w:color="auto"/>
          </w:divBdr>
        </w:div>
        <w:div w:id="2147233843">
          <w:marLeft w:val="0"/>
          <w:marRight w:val="0"/>
          <w:marTop w:val="0"/>
          <w:marBottom w:val="0"/>
          <w:divBdr>
            <w:top w:val="none" w:sz="0" w:space="0" w:color="auto"/>
            <w:left w:val="none" w:sz="0" w:space="0" w:color="auto"/>
            <w:bottom w:val="none" w:sz="0" w:space="0" w:color="auto"/>
            <w:right w:val="none" w:sz="0" w:space="0" w:color="auto"/>
          </w:divBdr>
        </w:div>
        <w:div w:id="715810933">
          <w:marLeft w:val="0"/>
          <w:marRight w:val="0"/>
          <w:marTop w:val="0"/>
          <w:marBottom w:val="0"/>
          <w:divBdr>
            <w:top w:val="none" w:sz="0" w:space="0" w:color="auto"/>
            <w:left w:val="none" w:sz="0" w:space="0" w:color="auto"/>
            <w:bottom w:val="none" w:sz="0" w:space="0" w:color="auto"/>
            <w:right w:val="none" w:sz="0" w:space="0" w:color="auto"/>
          </w:divBdr>
        </w:div>
        <w:div w:id="2043094894">
          <w:marLeft w:val="0"/>
          <w:marRight w:val="0"/>
          <w:marTop w:val="0"/>
          <w:marBottom w:val="0"/>
          <w:divBdr>
            <w:top w:val="none" w:sz="0" w:space="0" w:color="auto"/>
            <w:left w:val="none" w:sz="0" w:space="0" w:color="auto"/>
            <w:bottom w:val="none" w:sz="0" w:space="0" w:color="auto"/>
            <w:right w:val="none" w:sz="0" w:space="0" w:color="auto"/>
          </w:divBdr>
        </w:div>
      </w:divsChild>
    </w:div>
    <w:div w:id="1450123072">
      <w:bodyDiv w:val="1"/>
      <w:marLeft w:val="0"/>
      <w:marRight w:val="0"/>
      <w:marTop w:val="0"/>
      <w:marBottom w:val="0"/>
      <w:divBdr>
        <w:top w:val="none" w:sz="0" w:space="0" w:color="auto"/>
        <w:left w:val="none" w:sz="0" w:space="0" w:color="auto"/>
        <w:bottom w:val="none" w:sz="0" w:space="0" w:color="auto"/>
        <w:right w:val="none" w:sz="0" w:space="0" w:color="auto"/>
      </w:divBdr>
      <w:divsChild>
        <w:div w:id="1270501645">
          <w:marLeft w:val="0"/>
          <w:marRight w:val="0"/>
          <w:marTop w:val="0"/>
          <w:marBottom w:val="0"/>
          <w:divBdr>
            <w:top w:val="none" w:sz="0" w:space="0" w:color="auto"/>
            <w:left w:val="none" w:sz="0" w:space="0" w:color="auto"/>
            <w:bottom w:val="none" w:sz="0" w:space="0" w:color="auto"/>
            <w:right w:val="none" w:sz="0" w:space="0" w:color="auto"/>
          </w:divBdr>
        </w:div>
        <w:div w:id="185408156">
          <w:marLeft w:val="0"/>
          <w:marRight w:val="0"/>
          <w:marTop w:val="0"/>
          <w:marBottom w:val="0"/>
          <w:divBdr>
            <w:top w:val="none" w:sz="0" w:space="0" w:color="auto"/>
            <w:left w:val="none" w:sz="0" w:space="0" w:color="auto"/>
            <w:bottom w:val="none" w:sz="0" w:space="0" w:color="auto"/>
            <w:right w:val="none" w:sz="0" w:space="0" w:color="auto"/>
          </w:divBdr>
        </w:div>
      </w:divsChild>
    </w:div>
    <w:div w:id="1522275815">
      <w:bodyDiv w:val="1"/>
      <w:marLeft w:val="0"/>
      <w:marRight w:val="0"/>
      <w:marTop w:val="0"/>
      <w:marBottom w:val="0"/>
      <w:divBdr>
        <w:top w:val="none" w:sz="0" w:space="0" w:color="auto"/>
        <w:left w:val="none" w:sz="0" w:space="0" w:color="auto"/>
        <w:bottom w:val="none" w:sz="0" w:space="0" w:color="auto"/>
        <w:right w:val="none" w:sz="0" w:space="0" w:color="auto"/>
      </w:divBdr>
      <w:divsChild>
        <w:div w:id="1554079562">
          <w:marLeft w:val="0"/>
          <w:marRight w:val="0"/>
          <w:marTop w:val="0"/>
          <w:marBottom w:val="0"/>
          <w:divBdr>
            <w:top w:val="none" w:sz="0" w:space="0" w:color="auto"/>
            <w:left w:val="none" w:sz="0" w:space="0" w:color="auto"/>
            <w:bottom w:val="none" w:sz="0" w:space="0" w:color="auto"/>
            <w:right w:val="none" w:sz="0" w:space="0" w:color="auto"/>
          </w:divBdr>
        </w:div>
        <w:div w:id="1305966043">
          <w:marLeft w:val="0"/>
          <w:marRight w:val="0"/>
          <w:marTop w:val="0"/>
          <w:marBottom w:val="0"/>
          <w:divBdr>
            <w:top w:val="none" w:sz="0" w:space="0" w:color="auto"/>
            <w:left w:val="none" w:sz="0" w:space="0" w:color="auto"/>
            <w:bottom w:val="none" w:sz="0" w:space="0" w:color="auto"/>
            <w:right w:val="none" w:sz="0" w:space="0" w:color="auto"/>
          </w:divBdr>
        </w:div>
        <w:div w:id="2106342922">
          <w:marLeft w:val="0"/>
          <w:marRight w:val="0"/>
          <w:marTop w:val="0"/>
          <w:marBottom w:val="0"/>
          <w:divBdr>
            <w:top w:val="none" w:sz="0" w:space="0" w:color="auto"/>
            <w:left w:val="none" w:sz="0" w:space="0" w:color="auto"/>
            <w:bottom w:val="none" w:sz="0" w:space="0" w:color="auto"/>
            <w:right w:val="none" w:sz="0" w:space="0" w:color="auto"/>
          </w:divBdr>
        </w:div>
        <w:div w:id="604121092">
          <w:marLeft w:val="0"/>
          <w:marRight w:val="0"/>
          <w:marTop w:val="0"/>
          <w:marBottom w:val="0"/>
          <w:divBdr>
            <w:top w:val="none" w:sz="0" w:space="0" w:color="auto"/>
            <w:left w:val="none" w:sz="0" w:space="0" w:color="auto"/>
            <w:bottom w:val="none" w:sz="0" w:space="0" w:color="auto"/>
            <w:right w:val="none" w:sz="0" w:space="0" w:color="auto"/>
          </w:divBdr>
        </w:div>
        <w:div w:id="886719623">
          <w:marLeft w:val="0"/>
          <w:marRight w:val="0"/>
          <w:marTop w:val="0"/>
          <w:marBottom w:val="0"/>
          <w:divBdr>
            <w:top w:val="none" w:sz="0" w:space="0" w:color="auto"/>
            <w:left w:val="none" w:sz="0" w:space="0" w:color="auto"/>
            <w:bottom w:val="none" w:sz="0" w:space="0" w:color="auto"/>
            <w:right w:val="none" w:sz="0" w:space="0" w:color="auto"/>
          </w:divBdr>
        </w:div>
        <w:div w:id="430128038">
          <w:marLeft w:val="0"/>
          <w:marRight w:val="0"/>
          <w:marTop w:val="0"/>
          <w:marBottom w:val="0"/>
          <w:divBdr>
            <w:top w:val="none" w:sz="0" w:space="0" w:color="auto"/>
            <w:left w:val="none" w:sz="0" w:space="0" w:color="auto"/>
            <w:bottom w:val="none" w:sz="0" w:space="0" w:color="auto"/>
            <w:right w:val="none" w:sz="0" w:space="0" w:color="auto"/>
          </w:divBdr>
        </w:div>
        <w:div w:id="1791120161">
          <w:marLeft w:val="0"/>
          <w:marRight w:val="0"/>
          <w:marTop w:val="0"/>
          <w:marBottom w:val="0"/>
          <w:divBdr>
            <w:top w:val="none" w:sz="0" w:space="0" w:color="auto"/>
            <w:left w:val="none" w:sz="0" w:space="0" w:color="auto"/>
            <w:bottom w:val="none" w:sz="0" w:space="0" w:color="auto"/>
            <w:right w:val="none" w:sz="0" w:space="0" w:color="auto"/>
          </w:divBdr>
        </w:div>
        <w:div w:id="1184245580">
          <w:marLeft w:val="0"/>
          <w:marRight w:val="0"/>
          <w:marTop w:val="0"/>
          <w:marBottom w:val="0"/>
          <w:divBdr>
            <w:top w:val="none" w:sz="0" w:space="0" w:color="auto"/>
            <w:left w:val="none" w:sz="0" w:space="0" w:color="auto"/>
            <w:bottom w:val="none" w:sz="0" w:space="0" w:color="auto"/>
            <w:right w:val="none" w:sz="0" w:space="0" w:color="auto"/>
          </w:divBdr>
        </w:div>
        <w:div w:id="685063678">
          <w:marLeft w:val="0"/>
          <w:marRight w:val="0"/>
          <w:marTop w:val="0"/>
          <w:marBottom w:val="0"/>
          <w:divBdr>
            <w:top w:val="none" w:sz="0" w:space="0" w:color="auto"/>
            <w:left w:val="none" w:sz="0" w:space="0" w:color="auto"/>
            <w:bottom w:val="none" w:sz="0" w:space="0" w:color="auto"/>
            <w:right w:val="none" w:sz="0" w:space="0" w:color="auto"/>
          </w:divBdr>
        </w:div>
        <w:div w:id="1500923578">
          <w:marLeft w:val="0"/>
          <w:marRight w:val="0"/>
          <w:marTop w:val="0"/>
          <w:marBottom w:val="0"/>
          <w:divBdr>
            <w:top w:val="none" w:sz="0" w:space="0" w:color="auto"/>
            <w:left w:val="none" w:sz="0" w:space="0" w:color="auto"/>
            <w:bottom w:val="none" w:sz="0" w:space="0" w:color="auto"/>
            <w:right w:val="none" w:sz="0" w:space="0" w:color="auto"/>
          </w:divBdr>
        </w:div>
      </w:divsChild>
    </w:div>
    <w:div w:id="1565919020">
      <w:bodyDiv w:val="1"/>
      <w:marLeft w:val="0"/>
      <w:marRight w:val="0"/>
      <w:marTop w:val="0"/>
      <w:marBottom w:val="0"/>
      <w:divBdr>
        <w:top w:val="none" w:sz="0" w:space="0" w:color="auto"/>
        <w:left w:val="none" w:sz="0" w:space="0" w:color="auto"/>
        <w:bottom w:val="none" w:sz="0" w:space="0" w:color="auto"/>
        <w:right w:val="none" w:sz="0" w:space="0" w:color="auto"/>
      </w:divBdr>
      <w:divsChild>
        <w:div w:id="228344630">
          <w:marLeft w:val="0"/>
          <w:marRight w:val="0"/>
          <w:marTop w:val="0"/>
          <w:marBottom w:val="0"/>
          <w:divBdr>
            <w:top w:val="none" w:sz="0" w:space="0" w:color="auto"/>
            <w:left w:val="none" w:sz="0" w:space="0" w:color="auto"/>
            <w:bottom w:val="none" w:sz="0" w:space="0" w:color="auto"/>
            <w:right w:val="none" w:sz="0" w:space="0" w:color="auto"/>
          </w:divBdr>
        </w:div>
        <w:div w:id="428896683">
          <w:marLeft w:val="0"/>
          <w:marRight w:val="0"/>
          <w:marTop w:val="0"/>
          <w:marBottom w:val="0"/>
          <w:divBdr>
            <w:top w:val="none" w:sz="0" w:space="0" w:color="auto"/>
            <w:left w:val="none" w:sz="0" w:space="0" w:color="auto"/>
            <w:bottom w:val="none" w:sz="0" w:space="0" w:color="auto"/>
            <w:right w:val="none" w:sz="0" w:space="0" w:color="auto"/>
          </w:divBdr>
        </w:div>
        <w:div w:id="1291012548">
          <w:marLeft w:val="0"/>
          <w:marRight w:val="0"/>
          <w:marTop w:val="0"/>
          <w:marBottom w:val="0"/>
          <w:divBdr>
            <w:top w:val="none" w:sz="0" w:space="0" w:color="auto"/>
            <w:left w:val="none" w:sz="0" w:space="0" w:color="auto"/>
            <w:bottom w:val="none" w:sz="0" w:space="0" w:color="auto"/>
            <w:right w:val="none" w:sz="0" w:space="0" w:color="auto"/>
          </w:divBdr>
        </w:div>
        <w:div w:id="165285973">
          <w:marLeft w:val="0"/>
          <w:marRight w:val="0"/>
          <w:marTop w:val="0"/>
          <w:marBottom w:val="0"/>
          <w:divBdr>
            <w:top w:val="none" w:sz="0" w:space="0" w:color="auto"/>
            <w:left w:val="none" w:sz="0" w:space="0" w:color="auto"/>
            <w:bottom w:val="none" w:sz="0" w:space="0" w:color="auto"/>
            <w:right w:val="none" w:sz="0" w:space="0" w:color="auto"/>
          </w:divBdr>
        </w:div>
        <w:div w:id="595094786">
          <w:marLeft w:val="0"/>
          <w:marRight w:val="0"/>
          <w:marTop w:val="0"/>
          <w:marBottom w:val="0"/>
          <w:divBdr>
            <w:top w:val="none" w:sz="0" w:space="0" w:color="auto"/>
            <w:left w:val="none" w:sz="0" w:space="0" w:color="auto"/>
            <w:bottom w:val="none" w:sz="0" w:space="0" w:color="auto"/>
            <w:right w:val="none" w:sz="0" w:space="0" w:color="auto"/>
          </w:divBdr>
        </w:div>
        <w:div w:id="118259320">
          <w:marLeft w:val="0"/>
          <w:marRight w:val="0"/>
          <w:marTop w:val="0"/>
          <w:marBottom w:val="0"/>
          <w:divBdr>
            <w:top w:val="none" w:sz="0" w:space="0" w:color="auto"/>
            <w:left w:val="none" w:sz="0" w:space="0" w:color="auto"/>
            <w:bottom w:val="none" w:sz="0" w:space="0" w:color="auto"/>
            <w:right w:val="none" w:sz="0" w:space="0" w:color="auto"/>
          </w:divBdr>
        </w:div>
        <w:div w:id="1858541831">
          <w:marLeft w:val="0"/>
          <w:marRight w:val="0"/>
          <w:marTop w:val="0"/>
          <w:marBottom w:val="0"/>
          <w:divBdr>
            <w:top w:val="none" w:sz="0" w:space="0" w:color="auto"/>
            <w:left w:val="none" w:sz="0" w:space="0" w:color="auto"/>
            <w:bottom w:val="none" w:sz="0" w:space="0" w:color="auto"/>
            <w:right w:val="none" w:sz="0" w:space="0" w:color="auto"/>
          </w:divBdr>
        </w:div>
        <w:div w:id="696347810">
          <w:marLeft w:val="0"/>
          <w:marRight w:val="0"/>
          <w:marTop w:val="0"/>
          <w:marBottom w:val="0"/>
          <w:divBdr>
            <w:top w:val="none" w:sz="0" w:space="0" w:color="auto"/>
            <w:left w:val="none" w:sz="0" w:space="0" w:color="auto"/>
            <w:bottom w:val="none" w:sz="0" w:space="0" w:color="auto"/>
            <w:right w:val="none" w:sz="0" w:space="0" w:color="auto"/>
          </w:divBdr>
        </w:div>
        <w:div w:id="813645721">
          <w:marLeft w:val="0"/>
          <w:marRight w:val="0"/>
          <w:marTop w:val="0"/>
          <w:marBottom w:val="0"/>
          <w:divBdr>
            <w:top w:val="none" w:sz="0" w:space="0" w:color="auto"/>
            <w:left w:val="none" w:sz="0" w:space="0" w:color="auto"/>
            <w:bottom w:val="none" w:sz="0" w:space="0" w:color="auto"/>
            <w:right w:val="none" w:sz="0" w:space="0" w:color="auto"/>
          </w:divBdr>
        </w:div>
      </w:divsChild>
    </w:div>
    <w:div w:id="1632975932">
      <w:bodyDiv w:val="1"/>
      <w:marLeft w:val="0"/>
      <w:marRight w:val="0"/>
      <w:marTop w:val="0"/>
      <w:marBottom w:val="0"/>
      <w:divBdr>
        <w:top w:val="none" w:sz="0" w:space="0" w:color="auto"/>
        <w:left w:val="none" w:sz="0" w:space="0" w:color="auto"/>
        <w:bottom w:val="none" w:sz="0" w:space="0" w:color="auto"/>
        <w:right w:val="none" w:sz="0" w:space="0" w:color="auto"/>
      </w:divBdr>
      <w:divsChild>
        <w:div w:id="1721512894">
          <w:marLeft w:val="0"/>
          <w:marRight w:val="0"/>
          <w:marTop w:val="0"/>
          <w:marBottom w:val="0"/>
          <w:divBdr>
            <w:top w:val="none" w:sz="0" w:space="0" w:color="auto"/>
            <w:left w:val="none" w:sz="0" w:space="0" w:color="auto"/>
            <w:bottom w:val="none" w:sz="0" w:space="0" w:color="auto"/>
            <w:right w:val="none" w:sz="0" w:space="0" w:color="auto"/>
          </w:divBdr>
        </w:div>
        <w:div w:id="571891830">
          <w:marLeft w:val="0"/>
          <w:marRight w:val="0"/>
          <w:marTop w:val="0"/>
          <w:marBottom w:val="0"/>
          <w:divBdr>
            <w:top w:val="none" w:sz="0" w:space="0" w:color="auto"/>
            <w:left w:val="none" w:sz="0" w:space="0" w:color="auto"/>
            <w:bottom w:val="none" w:sz="0" w:space="0" w:color="auto"/>
            <w:right w:val="none" w:sz="0" w:space="0" w:color="auto"/>
          </w:divBdr>
        </w:div>
        <w:div w:id="647127157">
          <w:marLeft w:val="0"/>
          <w:marRight w:val="0"/>
          <w:marTop w:val="0"/>
          <w:marBottom w:val="0"/>
          <w:divBdr>
            <w:top w:val="none" w:sz="0" w:space="0" w:color="auto"/>
            <w:left w:val="none" w:sz="0" w:space="0" w:color="auto"/>
            <w:bottom w:val="none" w:sz="0" w:space="0" w:color="auto"/>
            <w:right w:val="none" w:sz="0" w:space="0" w:color="auto"/>
          </w:divBdr>
        </w:div>
        <w:div w:id="323167149">
          <w:marLeft w:val="0"/>
          <w:marRight w:val="0"/>
          <w:marTop w:val="0"/>
          <w:marBottom w:val="0"/>
          <w:divBdr>
            <w:top w:val="none" w:sz="0" w:space="0" w:color="auto"/>
            <w:left w:val="none" w:sz="0" w:space="0" w:color="auto"/>
            <w:bottom w:val="none" w:sz="0" w:space="0" w:color="auto"/>
            <w:right w:val="none" w:sz="0" w:space="0" w:color="auto"/>
          </w:divBdr>
        </w:div>
        <w:div w:id="870609234">
          <w:marLeft w:val="0"/>
          <w:marRight w:val="0"/>
          <w:marTop w:val="0"/>
          <w:marBottom w:val="0"/>
          <w:divBdr>
            <w:top w:val="none" w:sz="0" w:space="0" w:color="auto"/>
            <w:left w:val="none" w:sz="0" w:space="0" w:color="auto"/>
            <w:bottom w:val="none" w:sz="0" w:space="0" w:color="auto"/>
            <w:right w:val="none" w:sz="0" w:space="0" w:color="auto"/>
          </w:divBdr>
        </w:div>
        <w:div w:id="1879733802">
          <w:marLeft w:val="0"/>
          <w:marRight w:val="0"/>
          <w:marTop w:val="0"/>
          <w:marBottom w:val="0"/>
          <w:divBdr>
            <w:top w:val="none" w:sz="0" w:space="0" w:color="auto"/>
            <w:left w:val="none" w:sz="0" w:space="0" w:color="auto"/>
            <w:bottom w:val="none" w:sz="0" w:space="0" w:color="auto"/>
            <w:right w:val="none" w:sz="0" w:space="0" w:color="auto"/>
          </w:divBdr>
        </w:div>
        <w:div w:id="1284654501">
          <w:marLeft w:val="0"/>
          <w:marRight w:val="0"/>
          <w:marTop w:val="0"/>
          <w:marBottom w:val="0"/>
          <w:divBdr>
            <w:top w:val="none" w:sz="0" w:space="0" w:color="auto"/>
            <w:left w:val="none" w:sz="0" w:space="0" w:color="auto"/>
            <w:bottom w:val="none" w:sz="0" w:space="0" w:color="auto"/>
            <w:right w:val="none" w:sz="0" w:space="0" w:color="auto"/>
          </w:divBdr>
        </w:div>
        <w:div w:id="1443106869">
          <w:marLeft w:val="0"/>
          <w:marRight w:val="0"/>
          <w:marTop w:val="0"/>
          <w:marBottom w:val="0"/>
          <w:divBdr>
            <w:top w:val="none" w:sz="0" w:space="0" w:color="auto"/>
            <w:left w:val="none" w:sz="0" w:space="0" w:color="auto"/>
            <w:bottom w:val="none" w:sz="0" w:space="0" w:color="auto"/>
            <w:right w:val="none" w:sz="0" w:space="0" w:color="auto"/>
          </w:divBdr>
        </w:div>
        <w:div w:id="1048146545">
          <w:marLeft w:val="0"/>
          <w:marRight w:val="0"/>
          <w:marTop w:val="0"/>
          <w:marBottom w:val="0"/>
          <w:divBdr>
            <w:top w:val="none" w:sz="0" w:space="0" w:color="auto"/>
            <w:left w:val="none" w:sz="0" w:space="0" w:color="auto"/>
            <w:bottom w:val="none" w:sz="0" w:space="0" w:color="auto"/>
            <w:right w:val="none" w:sz="0" w:space="0" w:color="auto"/>
          </w:divBdr>
        </w:div>
        <w:div w:id="2127968890">
          <w:marLeft w:val="0"/>
          <w:marRight w:val="0"/>
          <w:marTop w:val="0"/>
          <w:marBottom w:val="0"/>
          <w:divBdr>
            <w:top w:val="none" w:sz="0" w:space="0" w:color="auto"/>
            <w:left w:val="none" w:sz="0" w:space="0" w:color="auto"/>
            <w:bottom w:val="none" w:sz="0" w:space="0" w:color="auto"/>
            <w:right w:val="none" w:sz="0" w:space="0" w:color="auto"/>
          </w:divBdr>
        </w:div>
      </w:divsChild>
    </w:div>
    <w:div w:id="1730766037">
      <w:bodyDiv w:val="1"/>
      <w:marLeft w:val="0"/>
      <w:marRight w:val="0"/>
      <w:marTop w:val="0"/>
      <w:marBottom w:val="0"/>
      <w:divBdr>
        <w:top w:val="none" w:sz="0" w:space="0" w:color="auto"/>
        <w:left w:val="none" w:sz="0" w:space="0" w:color="auto"/>
        <w:bottom w:val="none" w:sz="0" w:space="0" w:color="auto"/>
        <w:right w:val="none" w:sz="0" w:space="0" w:color="auto"/>
      </w:divBdr>
      <w:divsChild>
        <w:div w:id="2006932300">
          <w:marLeft w:val="0"/>
          <w:marRight w:val="0"/>
          <w:marTop w:val="0"/>
          <w:marBottom w:val="0"/>
          <w:divBdr>
            <w:top w:val="none" w:sz="0" w:space="0" w:color="auto"/>
            <w:left w:val="none" w:sz="0" w:space="0" w:color="auto"/>
            <w:bottom w:val="none" w:sz="0" w:space="0" w:color="auto"/>
            <w:right w:val="none" w:sz="0" w:space="0" w:color="auto"/>
          </w:divBdr>
        </w:div>
        <w:div w:id="674957621">
          <w:marLeft w:val="0"/>
          <w:marRight w:val="0"/>
          <w:marTop w:val="0"/>
          <w:marBottom w:val="0"/>
          <w:divBdr>
            <w:top w:val="none" w:sz="0" w:space="0" w:color="auto"/>
            <w:left w:val="none" w:sz="0" w:space="0" w:color="auto"/>
            <w:bottom w:val="none" w:sz="0" w:space="0" w:color="auto"/>
            <w:right w:val="none" w:sz="0" w:space="0" w:color="auto"/>
          </w:divBdr>
        </w:div>
        <w:div w:id="1190491851">
          <w:marLeft w:val="0"/>
          <w:marRight w:val="0"/>
          <w:marTop w:val="0"/>
          <w:marBottom w:val="0"/>
          <w:divBdr>
            <w:top w:val="none" w:sz="0" w:space="0" w:color="auto"/>
            <w:left w:val="none" w:sz="0" w:space="0" w:color="auto"/>
            <w:bottom w:val="none" w:sz="0" w:space="0" w:color="auto"/>
            <w:right w:val="none" w:sz="0" w:space="0" w:color="auto"/>
          </w:divBdr>
        </w:div>
      </w:divsChild>
    </w:div>
    <w:div w:id="1943145249">
      <w:bodyDiv w:val="1"/>
      <w:marLeft w:val="0"/>
      <w:marRight w:val="0"/>
      <w:marTop w:val="0"/>
      <w:marBottom w:val="0"/>
      <w:divBdr>
        <w:top w:val="none" w:sz="0" w:space="0" w:color="auto"/>
        <w:left w:val="none" w:sz="0" w:space="0" w:color="auto"/>
        <w:bottom w:val="none" w:sz="0" w:space="0" w:color="auto"/>
        <w:right w:val="none" w:sz="0" w:space="0" w:color="auto"/>
      </w:divBdr>
      <w:divsChild>
        <w:div w:id="620038921">
          <w:marLeft w:val="0"/>
          <w:marRight w:val="0"/>
          <w:marTop w:val="0"/>
          <w:marBottom w:val="0"/>
          <w:divBdr>
            <w:top w:val="none" w:sz="0" w:space="0" w:color="auto"/>
            <w:left w:val="none" w:sz="0" w:space="0" w:color="auto"/>
            <w:bottom w:val="none" w:sz="0" w:space="0" w:color="auto"/>
            <w:right w:val="none" w:sz="0" w:space="0" w:color="auto"/>
          </w:divBdr>
        </w:div>
        <w:div w:id="1907378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F09C35-3864-4E61-81F5-A485A41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46502-2B8A-400F-A5C9-88612A7BB626}">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elements/1.1/"/>
    <ds:schemaRef ds:uri="http://purl.org/dc/terms/"/>
    <ds:schemaRef ds:uri="8ba01db9-89e8-4dbd-b09b-f1bb22782f3e"/>
    <ds:schemaRef ds:uri="http://schemas.microsoft.com/office/infopath/2007/PartnerControls"/>
    <ds:schemaRef ds:uri="cd8c369e-ddd6-4fee-8136-828943a0a193"/>
    <ds:schemaRef ds:uri="http://purl.org/dc/dcmitype/"/>
  </ds:schemaRefs>
</ds:datastoreItem>
</file>

<file path=customXml/itemProps3.xml><?xml version="1.0" encoding="utf-8"?>
<ds:datastoreItem xmlns:ds="http://schemas.openxmlformats.org/officeDocument/2006/customXml" ds:itemID="{5344F0DF-8A9F-4316-A24F-22E216726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Andrea J</dc:creator>
  <cp:lastModifiedBy>Smith, Andrea J</cp:lastModifiedBy>
  <cp:revision>2</cp:revision>
  <dcterms:created xsi:type="dcterms:W3CDTF">2020-04-20T19:21:00Z</dcterms:created>
  <dcterms:modified xsi:type="dcterms:W3CDTF">2020-04-20T19:21:00Z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