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54765" w14:textId="56224422" w:rsidR="00BF27BD" w:rsidRPr="00827954" w:rsidRDefault="00827954" w:rsidP="005B3F37">
      <w:pPr>
        <w:spacing w:after="0" w:line="240" w:lineRule="auto"/>
        <w:jc w:val="center"/>
        <w:rPr>
          <w:rFonts w:asciiTheme="majorBidi" w:hAnsiTheme="majorBidi" w:cstheme="majorBidi"/>
          <w:sz w:val="24"/>
          <w:szCs w:val="24"/>
        </w:rPr>
      </w:pPr>
      <w:bookmarkStart w:id="0" w:name="_GoBack"/>
      <w:bookmarkEnd w:id="0"/>
      <w:r w:rsidRPr="00827954">
        <w:rPr>
          <w:rStyle w:val="normaltextrun"/>
          <w:rFonts w:asciiTheme="majorBidi" w:hAnsiTheme="majorBidi" w:cstheme="majorBidi"/>
          <w:b/>
          <w:bCs/>
          <w:color w:val="000000"/>
          <w:sz w:val="24"/>
          <w:szCs w:val="24"/>
          <w:shd w:val="clear" w:color="auto" w:fill="FFFFFF"/>
        </w:rPr>
        <w:t>A Suzuki Coupling Reaction for The Che232 Lab</w:t>
      </w:r>
    </w:p>
    <w:p w14:paraId="721AA7DA" w14:textId="77777777" w:rsidR="00BF27BD" w:rsidRPr="00827954" w:rsidRDefault="00BF27BD" w:rsidP="006162E6">
      <w:pPr>
        <w:spacing w:after="0" w:line="240" w:lineRule="auto"/>
        <w:rPr>
          <w:rFonts w:asciiTheme="majorBidi" w:hAnsiTheme="majorBidi" w:cstheme="majorBidi"/>
          <w:b/>
          <w:sz w:val="24"/>
          <w:szCs w:val="24"/>
          <w:u w:val="single"/>
        </w:rPr>
      </w:pPr>
    </w:p>
    <w:p w14:paraId="7F0A568E" w14:textId="77777777" w:rsidR="00827954" w:rsidRPr="00827954" w:rsidRDefault="006162E6" w:rsidP="00827954">
      <w:pPr>
        <w:spacing w:after="0" w:line="240" w:lineRule="auto"/>
        <w:rPr>
          <w:rFonts w:asciiTheme="majorBidi" w:eastAsia="Times New Roman" w:hAnsiTheme="majorBidi" w:cstheme="majorBidi"/>
          <w:b/>
          <w:bCs/>
          <w:color w:val="000000" w:themeColor="text1"/>
          <w:sz w:val="24"/>
          <w:szCs w:val="24"/>
          <w:u w:val="single"/>
        </w:rPr>
      </w:pPr>
      <w:r w:rsidRPr="00827954">
        <w:rPr>
          <w:rFonts w:asciiTheme="majorBidi" w:hAnsiTheme="majorBidi" w:cstheme="majorBidi"/>
          <w:b/>
          <w:sz w:val="24"/>
          <w:szCs w:val="24"/>
          <w:u w:val="single"/>
        </w:rPr>
        <w:t>Presenter</w:t>
      </w:r>
      <w:r w:rsidRPr="00827954">
        <w:rPr>
          <w:rFonts w:asciiTheme="majorBidi" w:hAnsiTheme="majorBidi" w:cstheme="majorBidi"/>
          <w:b/>
          <w:sz w:val="24"/>
          <w:szCs w:val="24"/>
        </w:rPr>
        <w:t xml:space="preserve">: </w:t>
      </w:r>
      <w:r w:rsidR="00827954" w:rsidRPr="00827954">
        <w:rPr>
          <w:rStyle w:val="normaltextrun"/>
          <w:rFonts w:asciiTheme="majorBidi" w:hAnsiTheme="majorBidi" w:cstheme="majorBidi"/>
          <w:b/>
          <w:bCs/>
          <w:color w:val="000000"/>
          <w:sz w:val="24"/>
          <w:szCs w:val="24"/>
          <w:shd w:val="clear" w:color="auto" w:fill="FFFFFF"/>
        </w:rPr>
        <w:t>James Wheeler (Chemistry)</w:t>
      </w:r>
      <w:r w:rsidR="00827954" w:rsidRPr="00827954">
        <w:rPr>
          <w:rStyle w:val="eop"/>
          <w:rFonts w:asciiTheme="majorBidi" w:hAnsiTheme="majorBidi" w:cstheme="majorBidi"/>
          <w:color w:val="000000"/>
          <w:sz w:val="24"/>
          <w:szCs w:val="24"/>
          <w:shd w:val="clear" w:color="auto" w:fill="FFFFFF"/>
        </w:rPr>
        <w:t> </w:t>
      </w:r>
      <w:r w:rsidR="00827954" w:rsidRPr="00827954">
        <w:rPr>
          <w:rFonts w:asciiTheme="majorBidi" w:eastAsia="Times New Roman" w:hAnsiTheme="majorBidi" w:cstheme="majorBidi"/>
          <w:b/>
          <w:bCs/>
          <w:color w:val="000000" w:themeColor="text1"/>
          <w:sz w:val="24"/>
          <w:szCs w:val="24"/>
          <w:u w:val="single"/>
        </w:rPr>
        <w:t xml:space="preserve"> </w:t>
      </w:r>
    </w:p>
    <w:p w14:paraId="209C1B04" w14:textId="35DBE45F" w:rsidR="005B3F37" w:rsidRPr="00827954" w:rsidRDefault="00BF27BD" w:rsidP="00827954">
      <w:pPr>
        <w:spacing w:after="0" w:line="240" w:lineRule="auto"/>
        <w:rPr>
          <w:rFonts w:asciiTheme="majorBidi" w:eastAsia="Times New Roman" w:hAnsiTheme="majorBidi" w:cstheme="majorBidi"/>
          <w:b/>
          <w:bCs/>
          <w:color w:val="000000" w:themeColor="text1"/>
          <w:sz w:val="24"/>
          <w:szCs w:val="24"/>
        </w:rPr>
      </w:pPr>
      <w:r w:rsidRPr="00827954">
        <w:rPr>
          <w:rFonts w:asciiTheme="majorBidi" w:eastAsia="Times New Roman" w:hAnsiTheme="majorBidi" w:cstheme="majorBidi"/>
          <w:b/>
          <w:bCs/>
          <w:color w:val="000000" w:themeColor="text1"/>
          <w:sz w:val="24"/>
          <w:szCs w:val="24"/>
          <w:u w:val="single"/>
        </w:rPr>
        <w:t>Faculty Mentor</w:t>
      </w:r>
      <w:r w:rsidRPr="00827954">
        <w:rPr>
          <w:rFonts w:asciiTheme="majorBidi" w:eastAsia="Times New Roman" w:hAnsiTheme="majorBidi" w:cstheme="majorBidi"/>
          <w:b/>
          <w:bCs/>
          <w:color w:val="000000" w:themeColor="text1"/>
          <w:sz w:val="24"/>
          <w:szCs w:val="24"/>
        </w:rPr>
        <w:t xml:space="preserve">: </w:t>
      </w:r>
      <w:r w:rsidR="00827954" w:rsidRPr="00827954">
        <w:rPr>
          <w:rStyle w:val="normaltextrun"/>
          <w:rFonts w:asciiTheme="majorBidi" w:hAnsiTheme="majorBidi" w:cstheme="majorBidi"/>
          <w:b/>
          <w:bCs/>
          <w:color w:val="000000"/>
          <w:sz w:val="24"/>
          <w:szCs w:val="24"/>
          <w:bdr w:val="none" w:sz="0" w:space="0" w:color="auto" w:frame="1"/>
        </w:rPr>
        <w:t xml:space="preserve">Dr. David </w:t>
      </w:r>
      <w:proofErr w:type="spellStart"/>
      <w:r w:rsidR="00827954" w:rsidRPr="00827954">
        <w:rPr>
          <w:rStyle w:val="normaltextrun"/>
          <w:rFonts w:asciiTheme="majorBidi" w:hAnsiTheme="majorBidi" w:cstheme="majorBidi"/>
          <w:b/>
          <w:bCs/>
          <w:color w:val="000000"/>
          <w:sz w:val="24"/>
          <w:szCs w:val="24"/>
          <w:bdr w:val="none" w:sz="0" w:space="0" w:color="auto" w:frame="1"/>
        </w:rPr>
        <w:t>Dehm</w:t>
      </w:r>
      <w:proofErr w:type="spellEnd"/>
      <w:r w:rsidR="00827954" w:rsidRPr="00827954">
        <w:rPr>
          <w:rStyle w:val="normaltextrun"/>
          <w:rFonts w:asciiTheme="majorBidi" w:hAnsiTheme="majorBidi" w:cstheme="majorBidi"/>
          <w:b/>
          <w:bCs/>
          <w:color w:val="000000"/>
          <w:sz w:val="24"/>
          <w:szCs w:val="24"/>
          <w:bdr w:val="none" w:sz="0" w:space="0" w:color="auto" w:frame="1"/>
        </w:rPr>
        <w:t xml:space="preserve"> (Chemistry)</w:t>
      </w:r>
    </w:p>
    <w:p w14:paraId="67A7ECD0" w14:textId="77777777" w:rsidR="005B3F37" w:rsidRPr="00827954" w:rsidRDefault="005B3F37" w:rsidP="005B3F37">
      <w:pPr>
        <w:spacing w:after="0" w:line="240" w:lineRule="auto"/>
        <w:rPr>
          <w:rFonts w:asciiTheme="majorBidi" w:eastAsia="Times New Roman" w:hAnsiTheme="majorBidi" w:cstheme="majorBidi"/>
          <w:bCs/>
          <w:color w:val="000000" w:themeColor="text1"/>
          <w:sz w:val="24"/>
          <w:szCs w:val="24"/>
        </w:rPr>
      </w:pPr>
    </w:p>
    <w:p w14:paraId="7522A49C" w14:textId="4B2B9FF1" w:rsidR="005B3F37" w:rsidRPr="00827954" w:rsidRDefault="00827954" w:rsidP="00827954">
      <w:pPr>
        <w:spacing w:after="0" w:line="240" w:lineRule="auto"/>
        <w:jc w:val="both"/>
        <w:rPr>
          <w:rFonts w:asciiTheme="majorBidi" w:hAnsiTheme="majorBidi" w:cstheme="majorBidi"/>
          <w:sz w:val="24"/>
          <w:szCs w:val="24"/>
        </w:rPr>
      </w:pPr>
      <w:r w:rsidRPr="00827954">
        <w:rPr>
          <w:rStyle w:val="normaltextrun"/>
          <w:rFonts w:asciiTheme="majorBidi" w:hAnsiTheme="majorBidi" w:cstheme="majorBidi"/>
          <w:color w:val="000000"/>
          <w:sz w:val="24"/>
          <w:szCs w:val="24"/>
          <w:shd w:val="clear" w:color="auto" w:fill="FFFFFF"/>
        </w:rPr>
        <w:t>A major objective of “Green Chemistry” is to provide a more modern chemical experience in the laboratory along with reducing the amount of waste generated and make the lab safer for our students. The latest effort is the continuance to update the chemical reactions in the DHE 232 Organic Chemistry Lab by employing a “water-based” Suzuki Coupling Reaction. The 2010 Nobel prize was awarded to Heck, </w:t>
      </w:r>
      <w:proofErr w:type="spellStart"/>
      <w:r w:rsidRPr="00827954">
        <w:rPr>
          <w:rStyle w:val="normaltextrun"/>
          <w:rFonts w:asciiTheme="majorBidi" w:hAnsiTheme="majorBidi" w:cstheme="majorBidi"/>
          <w:color w:val="000000"/>
          <w:sz w:val="24"/>
          <w:szCs w:val="24"/>
          <w:shd w:val="clear" w:color="auto" w:fill="FFFFFF"/>
        </w:rPr>
        <w:t>Negishi</w:t>
      </w:r>
      <w:proofErr w:type="spellEnd"/>
      <w:r w:rsidRPr="00827954">
        <w:rPr>
          <w:rStyle w:val="normaltextrun"/>
          <w:rFonts w:asciiTheme="majorBidi" w:hAnsiTheme="majorBidi" w:cstheme="majorBidi"/>
          <w:color w:val="000000"/>
          <w:sz w:val="24"/>
          <w:szCs w:val="24"/>
          <w:shd w:val="clear" w:color="auto" w:fill="FFFFFF"/>
        </w:rPr>
        <w:t>, and Suzuki for the palladium-catalyzed cross coupling reaction.  This reaction has gained wide acceptance in industry where it is used in large scale reactions to make drugs (naproxen, 5-HT1a Agonist), agricultural chemicals (</w:t>
      </w:r>
      <w:proofErr w:type="spellStart"/>
      <w:r w:rsidRPr="00827954">
        <w:rPr>
          <w:rStyle w:val="normaltextrun"/>
          <w:rFonts w:asciiTheme="majorBidi" w:hAnsiTheme="majorBidi" w:cstheme="majorBidi"/>
          <w:color w:val="000000"/>
          <w:sz w:val="24"/>
          <w:szCs w:val="24"/>
          <w:shd w:val="clear" w:color="auto" w:fill="FFFFFF"/>
        </w:rPr>
        <w:t>Boscalid</w:t>
      </w:r>
      <w:proofErr w:type="spellEnd"/>
      <w:r w:rsidRPr="00827954">
        <w:rPr>
          <w:rStyle w:val="normaltextrun"/>
          <w:rFonts w:asciiTheme="majorBidi" w:hAnsiTheme="majorBidi" w:cstheme="majorBidi"/>
          <w:color w:val="000000"/>
          <w:sz w:val="24"/>
          <w:szCs w:val="24"/>
          <w:shd w:val="clear" w:color="auto" w:fill="FFFFFF"/>
        </w:rPr>
        <w:t>® fungicide, </w:t>
      </w:r>
      <w:proofErr w:type="spellStart"/>
      <w:r w:rsidRPr="00827954">
        <w:rPr>
          <w:rStyle w:val="normaltextrun"/>
          <w:rFonts w:asciiTheme="majorBidi" w:hAnsiTheme="majorBidi" w:cstheme="majorBidi"/>
          <w:color w:val="000000"/>
          <w:sz w:val="24"/>
          <w:szCs w:val="24"/>
          <w:shd w:val="clear" w:color="auto" w:fill="FFFFFF"/>
        </w:rPr>
        <w:t>Prosulfuron</w:t>
      </w:r>
      <w:proofErr w:type="spellEnd"/>
      <w:r w:rsidRPr="00827954">
        <w:rPr>
          <w:rStyle w:val="normaltextrun"/>
          <w:rFonts w:asciiTheme="majorBidi" w:hAnsiTheme="majorBidi" w:cstheme="majorBidi"/>
          <w:color w:val="000000"/>
          <w:sz w:val="24"/>
          <w:szCs w:val="24"/>
          <w:shd w:val="clear" w:color="auto" w:fill="FFFFFF"/>
        </w:rPr>
        <w:t>® herbicide), and chemicals for electronics (</w:t>
      </w:r>
      <w:proofErr w:type="spellStart"/>
      <w:r w:rsidRPr="00827954">
        <w:rPr>
          <w:rStyle w:val="normaltextrun"/>
          <w:rFonts w:asciiTheme="majorBidi" w:hAnsiTheme="majorBidi" w:cstheme="majorBidi"/>
          <w:color w:val="000000"/>
          <w:sz w:val="24"/>
          <w:szCs w:val="24"/>
          <w:shd w:val="clear" w:color="auto" w:fill="FFFFFF"/>
        </w:rPr>
        <w:t>Cyclotene</w:t>
      </w:r>
      <w:proofErr w:type="spellEnd"/>
      <w:r w:rsidRPr="00827954">
        <w:rPr>
          <w:rStyle w:val="normaltextrun"/>
          <w:rFonts w:asciiTheme="majorBidi" w:hAnsiTheme="majorBidi" w:cstheme="majorBidi"/>
          <w:color w:val="000000"/>
          <w:sz w:val="24"/>
          <w:szCs w:val="24"/>
          <w:shd w:val="clear" w:color="auto" w:fill="FFFFFF"/>
        </w:rPr>
        <w:t>® monomer). The reaction chosen is carried out in water in an open flask with the mild base sodium carbonate. </w:t>
      </w:r>
      <w:proofErr w:type="spellStart"/>
      <w:r w:rsidRPr="00827954">
        <w:rPr>
          <w:rStyle w:val="normaltextrun"/>
          <w:rFonts w:asciiTheme="majorBidi" w:hAnsiTheme="majorBidi" w:cstheme="majorBidi"/>
          <w:color w:val="000000"/>
          <w:sz w:val="24"/>
          <w:szCs w:val="24"/>
          <w:shd w:val="clear" w:color="auto" w:fill="FFFFFF"/>
        </w:rPr>
        <w:t>Benzeneboronic</w:t>
      </w:r>
      <w:proofErr w:type="spellEnd"/>
      <w:r w:rsidRPr="00827954">
        <w:rPr>
          <w:rStyle w:val="normaltextrun"/>
          <w:rFonts w:asciiTheme="majorBidi" w:hAnsiTheme="majorBidi" w:cstheme="majorBidi"/>
          <w:color w:val="000000"/>
          <w:sz w:val="24"/>
          <w:szCs w:val="24"/>
          <w:shd w:val="clear" w:color="auto" w:fill="FFFFFF"/>
        </w:rPr>
        <w:t> acid is coupled to bromobenzoic acid isomers to give </w:t>
      </w:r>
      <w:proofErr w:type="spellStart"/>
      <w:r w:rsidRPr="00827954">
        <w:rPr>
          <w:rStyle w:val="normaltextrun"/>
          <w:rFonts w:asciiTheme="majorBidi" w:hAnsiTheme="majorBidi" w:cstheme="majorBidi"/>
          <w:color w:val="000000"/>
          <w:sz w:val="24"/>
          <w:szCs w:val="24"/>
          <w:shd w:val="clear" w:color="auto" w:fill="FFFFFF"/>
        </w:rPr>
        <w:t>biphenylcarboxylic</w:t>
      </w:r>
      <w:proofErr w:type="spellEnd"/>
      <w:r w:rsidRPr="00827954">
        <w:rPr>
          <w:rStyle w:val="normaltextrun"/>
          <w:rFonts w:asciiTheme="majorBidi" w:hAnsiTheme="majorBidi" w:cstheme="majorBidi"/>
          <w:color w:val="000000"/>
          <w:sz w:val="24"/>
          <w:szCs w:val="24"/>
          <w:shd w:val="clear" w:color="auto" w:fill="FFFFFF"/>
        </w:rPr>
        <w:t> acids. The water-soluble palladium chelate catalyst undergoes 10,000 reaction cycles. Aspects of the reaction are used to teach green chemistry principles, catalysis, crystallization, isomer reactivity, and IR and NMR spectroscopic identification, and sustainability. A CHE232 lab pilot run is planned for 2020 fall semester.</w:t>
      </w:r>
      <w:r w:rsidRPr="00827954">
        <w:rPr>
          <w:rStyle w:val="eop"/>
          <w:rFonts w:asciiTheme="majorBidi" w:hAnsiTheme="majorBidi" w:cstheme="majorBidi"/>
          <w:color w:val="000000"/>
          <w:sz w:val="24"/>
          <w:szCs w:val="24"/>
          <w:shd w:val="clear" w:color="auto" w:fill="FFFFFF"/>
        </w:rPr>
        <w:t> </w:t>
      </w:r>
    </w:p>
    <w:sectPr w:rsidR="005B3F37" w:rsidRPr="00827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1711A4"/>
    <w:rsid w:val="00574FD0"/>
    <w:rsid w:val="005B3F37"/>
    <w:rsid w:val="006162E6"/>
    <w:rsid w:val="007F343C"/>
    <w:rsid w:val="00827954"/>
    <w:rsid w:val="008870A2"/>
    <w:rsid w:val="00BA10BD"/>
    <w:rsid w:val="00BF27BD"/>
    <w:rsid w:val="00CA15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CE45C930-7D4E-407A-90F2-F8E113AC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46502-2B8A-400F-A5C9-88612A7BB626}">
  <ds:schemaRefs>
    <ds:schemaRef ds:uri="http://purl.org/dc/dcmitype/"/>
    <ds:schemaRef ds:uri="http://schemas.microsoft.com/office/2006/documentManagement/types"/>
    <ds:schemaRef ds:uri="http://schemas.openxmlformats.org/package/2006/metadata/core-properties"/>
    <ds:schemaRef ds:uri="cd8c369e-ddd6-4fee-8136-828943a0a193"/>
    <ds:schemaRef ds:uri="http://schemas.microsoft.com/office/infopath/2007/PartnerControls"/>
    <ds:schemaRef ds:uri="http://purl.org/dc/terms/"/>
    <ds:schemaRef ds:uri="8ba01db9-89e8-4dbd-b09b-f1bb22782f3e"/>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5344F0DF-8A9F-4316-A24F-22E216726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2</cp:revision>
  <dcterms:created xsi:type="dcterms:W3CDTF">2020-04-15T15:27:00Z</dcterms:created>
  <dcterms:modified xsi:type="dcterms:W3CDTF">2020-04-15T15:27:00Z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