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3F7C" w14:textId="77777777" w:rsidR="009825C4" w:rsidRDefault="005D54D3" w:rsidP="009825C4">
      <w:pPr>
        <w:spacing w:after="0" w:line="240" w:lineRule="auto"/>
        <w:jc w:val="center"/>
        <w:rPr>
          <w:rStyle w:val="normaltextrun"/>
          <w:rFonts w:asciiTheme="majorBidi" w:hAnsiTheme="majorBidi" w:cstheme="majorBidi"/>
          <w:b/>
          <w:bCs/>
          <w:color w:val="000000"/>
          <w:sz w:val="24"/>
          <w:szCs w:val="24"/>
          <w:shd w:val="clear" w:color="auto" w:fill="FFFFFF"/>
        </w:rPr>
      </w:pPr>
      <w:r w:rsidRPr="009825C4">
        <w:rPr>
          <w:rStyle w:val="normaltextrun"/>
          <w:rFonts w:asciiTheme="majorBidi" w:hAnsiTheme="majorBidi" w:cstheme="majorBidi"/>
          <w:b/>
          <w:bCs/>
          <w:color w:val="000000"/>
          <w:sz w:val="24"/>
          <w:szCs w:val="24"/>
          <w:shd w:val="clear" w:color="auto" w:fill="FFFFFF"/>
        </w:rPr>
        <w:t> </w:t>
      </w:r>
      <w:r w:rsidR="009825C4" w:rsidRPr="009825C4">
        <w:rPr>
          <w:rStyle w:val="normaltextrun"/>
          <w:rFonts w:asciiTheme="majorBidi" w:hAnsiTheme="majorBidi" w:cstheme="majorBidi"/>
          <w:b/>
          <w:bCs/>
          <w:color w:val="000000"/>
          <w:sz w:val="24"/>
          <w:szCs w:val="24"/>
          <w:shd w:val="clear" w:color="auto" w:fill="FFFFFF"/>
        </w:rPr>
        <w:t>The Effect of Left Pelvic Positioning on Range of Motion Deficits </w:t>
      </w:r>
    </w:p>
    <w:p w14:paraId="15E7742F" w14:textId="395251A9" w:rsidR="00393B89" w:rsidRPr="009825C4" w:rsidRDefault="009825C4" w:rsidP="009825C4">
      <w:pPr>
        <w:spacing w:after="0" w:line="240" w:lineRule="auto"/>
        <w:jc w:val="center"/>
        <w:rPr>
          <w:rStyle w:val="normaltextrun"/>
          <w:rFonts w:asciiTheme="majorBidi" w:hAnsiTheme="majorBidi" w:cstheme="majorBidi"/>
          <w:b/>
          <w:bCs/>
          <w:color w:val="000000"/>
          <w:sz w:val="24"/>
          <w:szCs w:val="24"/>
          <w:shd w:val="clear" w:color="auto" w:fill="FFFFFF"/>
        </w:rPr>
      </w:pPr>
      <w:r w:rsidRPr="009825C4">
        <w:rPr>
          <w:rStyle w:val="normaltextrun"/>
          <w:rFonts w:asciiTheme="majorBidi" w:hAnsiTheme="majorBidi" w:cstheme="majorBidi"/>
          <w:b/>
          <w:bCs/>
          <w:color w:val="000000"/>
          <w:sz w:val="24"/>
          <w:szCs w:val="24"/>
          <w:shd w:val="clear" w:color="auto" w:fill="FFFFFF"/>
        </w:rPr>
        <w:t>in Collegiate Baseball Pitchers</w:t>
      </w:r>
      <w:r w:rsidRPr="009825C4">
        <w:rPr>
          <w:rStyle w:val="eop"/>
          <w:rFonts w:asciiTheme="majorBidi" w:hAnsiTheme="majorBidi" w:cstheme="majorBidi"/>
          <w:color w:val="000000"/>
          <w:sz w:val="24"/>
          <w:szCs w:val="24"/>
          <w:shd w:val="clear" w:color="auto" w:fill="FFFFFF"/>
        </w:rPr>
        <w:t> </w:t>
      </w:r>
    </w:p>
    <w:p w14:paraId="011389A1" w14:textId="51A686BA" w:rsidR="005D54D3" w:rsidRDefault="005D54D3" w:rsidP="007533AD">
      <w:pPr>
        <w:spacing w:after="0" w:line="240" w:lineRule="auto"/>
        <w:jc w:val="center"/>
        <w:rPr>
          <w:rFonts w:asciiTheme="majorBidi" w:hAnsiTheme="majorBidi" w:cstheme="majorBidi"/>
          <w:b/>
          <w:sz w:val="24"/>
          <w:szCs w:val="24"/>
          <w:u w:val="single"/>
        </w:rPr>
      </w:pPr>
    </w:p>
    <w:p w14:paraId="7C8B75F1" w14:textId="77777777" w:rsidR="00856FB4" w:rsidRPr="009825C4" w:rsidRDefault="00856FB4" w:rsidP="007533AD">
      <w:pPr>
        <w:spacing w:after="0" w:line="240" w:lineRule="auto"/>
        <w:jc w:val="center"/>
        <w:rPr>
          <w:rFonts w:asciiTheme="majorBidi" w:hAnsiTheme="majorBidi" w:cstheme="majorBidi"/>
          <w:b/>
          <w:sz w:val="24"/>
          <w:szCs w:val="24"/>
          <w:u w:val="single"/>
        </w:rPr>
      </w:pPr>
    </w:p>
    <w:p w14:paraId="17A92942" w14:textId="4706A35A" w:rsidR="009825C4" w:rsidRPr="009825C4" w:rsidRDefault="006162E6" w:rsidP="009825C4">
      <w:pPr>
        <w:spacing w:after="0" w:line="240" w:lineRule="auto"/>
        <w:rPr>
          <w:rFonts w:asciiTheme="majorBidi" w:hAnsiTheme="majorBidi" w:cstheme="majorBidi"/>
          <w:b/>
          <w:bCs/>
          <w:color w:val="000000" w:themeColor="text1"/>
          <w:sz w:val="24"/>
          <w:szCs w:val="24"/>
          <w:u w:val="single"/>
        </w:rPr>
      </w:pPr>
      <w:r w:rsidRPr="009825C4">
        <w:rPr>
          <w:rFonts w:asciiTheme="majorBidi" w:hAnsiTheme="majorBidi" w:cstheme="majorBidi"/>
          <w:b/>
          <w:sz w:val="24"/>
          <w:szCs w:val="24"/>
          <w:u w:val="single"/>
        </w:rPr>
        <w:t>Presenter</w:t>
      </w:r>
      <w:bookmarkStart w:id="0" w:name="_GoBack"/>
      <w:bookmarkEnd w:id="0"/>
      <w:r w:rsidR="005D54D3" w:rsidRPr="00856FB4">
        <w:rPr>
          <w:rFonts w:asciiTheme="majorBidi" w:hAnsiTheme="majorBidi" w:cstheme="majorBidi"/>
          <w:b/>
          <w:sz w:val="24"/>
          <w:szCs w:val="24"/>
        </w:rPr>
        <w:t xml:space="preserve">: </w:t>
      </w:r>
      <w:r w:rsidR="009825C4" w:rsidRPr="009825C4">
        <w:rPr>
          <w:rStyle w:val="normaltextrun"/>
          <w:rFonts w:asciiTheme="majorBidi" w:hAnsiTheme="majorBidi" w:cstheme="majorBidi"/>
          <w:b/>
          <w:bCs/>
          <w:color w:val="000000"/>
          <w:sz w:val="24"/>
          <w:szCs w:val="24"/>
          <w:shd w:val="clear" w:color="auto" w:fill="FFFFFF"/>
        </w:rPr>
        <w:t>Kaitlyn Williams (Sports Medicine)</w:t>
      </w:r>
      <w:r w:rsidR="009825C4" w:rsidRPr="009825C4">
        <w:rPr>
          <w:rStyle w:val="eop"/>
          <w:rFonts w:asciiTheme="majorBidi" w:hAnsiTheme="majorBidi" w:cstheme="majorBidi"/>
          <w:color w:val="000000"/>
          <w:sz w:val="24"/>
          <w:szCs w:val="24"/>
          <w:shd w:val="clear" w:color="auto" w:fill="FFFFFF"/>
        </w:rPr>
        <w:t> </w:t>
      </w:r>
      <w:r w:rsidR="009825C4" w:rsidRPr="009825C4">
        <w:rPr>
          <w:rFonts w:asciiTheme="majorBidi" w:hAnsiTheme="majorBidi" w:cstheme="majorBidi"/>
          <w:b/>
          <w:bCs/>
          <w:color w:val="000000" w:themeColor="text1"/>
          <w:sz w:val="24"/>
          <w:szCs w:val="24"/>
          <w:u w:val="single"/>
        </w:rPr>
        <w:t xml:space="preserve"> </w:t>
      </w:r>
    </w:p>
    <w:p w14:paraId="17AF6853" w14:textId="77777777" w:rsidR="009825C4" w:rsidRPr="009825C4" w:rsidRDefault="00BF27BD" w:rsidP="009825C4">
      <w:pPr>
        <w:spacing w:after="0" w:line="240" w:lineRule="auto"/>
        <w:rPr>
          <w:rStyle w:val="normaltextrun"/>
          <w:rFonts w:asciiTheme="majorBidi" w:hAnsiTheme="majorBidi" w:cstheme="majorBidi"/>
          <w:color w:val="000000"/>
          <w:sz w:val="24"/>
          <w:szCs w:val="24"/>
          <w:shd w:val="clear" w:color="auto" w:fill="FFFFFF"/>
        </w:rPr>
      </w:pPr>
      <w:r w:rsidRPr="009825C4">
        <w:rPr>
          <w:rFonts w:asciiTheme="majorBidi" w:hAnsiTheme="majorBidi" w:cstheme="majorBidi"/>
          <w:b/>
          <w:bCs/>
          <w:color w:val="000000" w:themeColor="text1"/>
          <w:sz w:val="24"/>
          <w:szCs w:val="24"/>
          <w:u w:val="single"/>
        </w:rPr>
        <w:t>Faculty Mentor</w:t>
      </w:r>
      <w:r w:rsidR="005D54D3" w:rsidRPr="009825C4">
        <w:rPr>
          <w:rStyle w:val="normaltextrun"/>
          <w:rFonts w:asciiTheme="majorBidi" w:hAnsiTheme="majorBidi" w:cstheme="majorBidi"/>
          <w:b/>
          <w:bCs/>
          <w:color w:val="000000"/>
          <w:sz w:val="24"/>
          <w:szCs w:val="24"/>
          <w:shd w:val="clear" w:color="auto" w:fill="FFFFFF"/>
        </w:rPr>
        <w:t xml:space="preserve">: </w:t>
      </w:r>
      <w:r w:rsidR="009825C4" w:rsidRPr="009825C4">
        <w:rPr>
          <w:rStyle w:val="normaltextrun"/>
          <w:rFonts w:asciiTheme="majorBidi" w:hAnsiTheme="majorBidi" w:cstheme="majorBidi"/>
          <w:b/>
          <w:bCs/>
          <w:color w:val="000000"/>
          <w:sz w:val="24"/>
          <w:szCs w:val="24"/>
          <w:shd w:val="clear" w:color="auto" w:fill="FFFFFF"/>
        </w:rPr>
        <w:t>Dr. Alison Gardiner-Shires (Sports Medicine)</w:t>
      </w:r>
      <w:r w:rsidR="009825C4" w:rsidRPr="009825C4">
        <w:rPr>
          <w:rStyle w:val="eop"/>
          <w:rFonts w:asciiTheme="majorBidi" w:hAnsiTheme="majorBidi" w:cstheme="majorBidi"/>
          <w:color w:val="000000"/>
          <w:sz w:val="24"/>
          <w:szCs w:val="24"/>
          <w:shd w:val="clear" w:color="auto" w:fill="FFFFFF"/>
        </w:rPr>
        <w:t> </w:t>
      </w:r>
      <w:r w:rsidR="009825C4" w:rsidRPr="009825C4">
        <w:rPr>
          <w:rStyle w:val="normaltextrun"/>
          <w:rFonts w:asciiTheme="majorBidi" w:hAnsiTheme="majorBidi" w:cstheme="majorBidi"/>
          <w:color w:val="000000"/>
          <w:sz w:val="24"/>
          <w:szCs w:val="24"/>
          <w:shd w:val="clear" w:color="auto" w:fill="FFFFFF"/>
        </w:rPr>
        <w:t xml:space="preserve"> </w:t>
      </w:r>
    </w:p>
    <w:p w14:paraId="61B6B19A" w14:textId="77777777" w:rsidR="009825C4" w:rsidRPr="009825C4" w:rsidRDefault="009825C4" w:rsidP="009825C4">
      <w:pPr>
        <w:spacing w:after="0" w:line="240" w:lineRule="auto"/>
        <w:rPr>
          <w:rStyle w:val="normaltextrun"/>
          <w:rFonts w:asciiTheme="majorBidi" w:hAnsiTheme="majorBidi" w:cstheme="majorBidi"/>
          <w:color w:val="000000"/>
          <w:sz w:val="24"/>
          <w:szCs w:val="24"/>
          <w:shd w:val="clear" w:color="auto" w:fill="FFFFFF"/>
        </w:rPr>
      </w:pPr>
    </w:p>
    <w:p w14:paraId="54B5FFDA" w14:textId="77777777" w:rsidR="009825C4" w:rsidRPr="009825C4" w:rsidRDefault="009825C4" w:rsidP="009825C4">
      <w:pPr>
        <w:spacing w:after="0" w:line="240" w:lineRule="auto"/>
        <w:jc w:val="both"/>
        <w:textAlignment w:val="baseline"/>
        <w:rPr>
          <w:rFonts w:asciiTheme="majorBidi" w:eastAsia="Times New Roman" w:hAnsiTheme="majorBidi" w:cstheme="majorBidi"/>
          <w:sz w:val="24"/>
          <w:szCs w:val="24"/>
        </w:rPr>
      </w:pPr>
      <w:r w:rsidRPr="009825C4">
        <w:rPr>
          <w:rFonts w:asciiTheme="majorBidi" w:eastAsia="Times New Roman" w:hAnsiTheme="majorBidi" w:cstheme="majorBidi"/>
          <w:sz w:val="24"/>
          <w:szCs w:val="24"/>
        </w:rPr>
        <w:t>Context: Shoulder injuries are a significant problem in baseball players.  The relationship between shoulder range of motion (ROM) deficit, hip joint flexibility and function of the diaphragm has been investigated as a global contributor to injuries in overhead athletes.  Objective: To investigate the effects of pelvic positioning on shoulder total ROM and IR, and contralateral hip internal rotation (IR) of baseball players.  Design: Pretest/posttest observational cohort study with repeated measures  Setting: NCAA Division II baseball team  Patients: Ten male pitchers  Intervention: Left hip repositioning technique  Main Outcome Measure(s): ROM was assessed using a digital inclinometer for right shoulder IR, right shoulder total ROM, left hip IR, and presence of left anterior inferior chain (AIC) pattern.  Results:  During the 5-day intervention, 6 pitchers presented without the left AIC pattern, while 4 presented with the left AIC pattern in up to half of the 10 encounters.  Participants without the left AIC pattern increased right shoulder IR, right shoulder total ROM, and hip IR an average of 12.3% (SD 23.8), 18.1% (SD 10.6), and 35.6% (SD 38.2), respectively.  Participants with the left AIC pattern increased right shoulder IR, right shoulder total ROM, and hip IR an average of 7.3% (SD 22.4), 14.2% (SD 9.0), and 16.3% (SD 12.4), respectively.  Conclusions:  Participants experienced changes in ROM as a result of regular throwing per prior research.  However, the left AIC pattern did not occur as frequently as hypothesized; therefore, the effects of left pelvic positioning on shoulder and hip ROM are unclear.   </w:t>
      </w:r>
    </w:p>
    <w:p w14:paraId="65252AF4" w14:textId="77777777" w:rsidR="009825C4" w:rsidRPr="009825C4" w:rsidRDefault="009825C4" w:rsidP="009825C4">
      <w:pPr>
        <w:spacing w:after="0" w:line="240" w:lineRule="auto"/>
        <w:jc w:val="both"/>
        <w:textAlignment w:val="baseline"/>
        <w:rPr>
          <w:rFonts w:asciiTheme="majorBidi" w:eastAsia="Times New Roman" w:hAnsiTheme="majorBidi" w:cstheme="majorBidi"/>
          <w:sz w:val="24"/>
          <w:szCs w:val="24"/>
        </w:rPr>
      </w:pPr>
      <w:r w:rsidRPr="009825C4">
        <w:rPr>
          <w:rFonts w:asciiTheme="majorBidi" w:eastAsia="Times New Roman" w:hAnsiTheme="majorBidi" w:cstheme="majorBidi"/>
          <w:sz w:val="24"/>
          <w:szCs w:val="24"/>
        </w:rPr>
        <w:t> </w:t>
      </w:r>
    </w:p>
    <w:p w14:paraId="598D6F1F" w14:textId="78FC0F37" w:rsidR="0016431B" w:rsidRPr="0016431B" w:rsidRDefault="005D54D3" w:rsidP="009825C4">
      <w:pPr>
        <w:spacing w:after="0" w:line="240" w:lineRule="auto"/>
        <w:rPr>
          <w:rFonts w:asciiTheme="majorBidi" w:eastAsia="Times New Roman" w:hAnsiTheme="majorBidi" w:cstheme="majorBidi"/>
          <w:sz w:val="24"/>
          <w:szCs w:val="24"/>
        </w:rPr>
      </w:pPr>
      <w:r w:rsidRPr="009825C4">
        <w:rPr>
          <w:rStyle w:val="eop"/>
          <w:rFonts w:asciiTheme="majorBidi" w:hAnsiTheme="majorBidi" w:cstheme="majorBidi"/>
          <w:color w:val="000000"/>
          <w:sz w:val="24"/>
          <w:szCs w:val="24"/>
          <w:shd w:val="clear" w:color="auto" w:fill="FFFFFF"/>
        </w:rPr>
        <w:t> </w:t>
      </w:r>
      <w:r w:rsidR="0016431B" w:rsidRPr="009825C4">
        <w:rPr>
          <w:rFonts w:asciiTheme="majorBidi" w:eastAsia="Times New Roman" w:hAnsiTheme="majorBidi" w:cstheme="majorBidi"/>
          <w:sz w:val="24"/>
          <w:szCs w:val="24"/>
        </w:rPr>
        <w: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9825C4">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9825C4">
        <w:rPr>
          <w:rFonts w:asciiTheme="majorBidi" w:eastAsia="Times New Roman" w:hAnsiTheme="majorBidi" w:cstheme="majorBidi"/>
          <w:sz w:val="24"/>
          <w:szCs w:val="24"/>
        </w:rPr>
        <w:t> </w:t>
      </w:r>
      <w:r w:rsidR="00BC20A1" w:rsidRPr="009825C4">
        <w:rPr>
          <w:rFonts w:asciiTheme="majorBidi" w:eastAsia="Times New Roman" w:hAnsiTheme="majorBidi" w:cstheme="majorBidi"/>
          <w:sz w:val="24"/>
          <w:szCs w:val="24"/>
        </w:rPr>
        <w:t>  </w:t>
      </w:r>
    </w:p>
    <w:p w14:paraId="7B15C59F"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0D4B7035"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221C5615"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341F1947"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281994BB"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786B9EE6"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53BBDD02"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691A6E84"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360EA129"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6A496840"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1D314E99"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07A0F3EA"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44BA118E"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31403B3F"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082D9E61"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5921B572" w14:textId="77777777" w:rsidR="00BD379B" w:rsidRPr="009825C4" w:rsidRDefault="00BD379B" w:rsidP="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p w14:paraId="787928A3" w14:textId="358D2FBB" w:rsidR="00BE46F8" w:rsidRPr="009825C4" w:rsidRDefault="00BD379B">
      <w:pPr>
        <w:pStyle w:val="paragraph"/>
        <w:spacing w:before="0" w:beforeAutospacing="0" w:after="0" w:afterAutospacing="0"/>
        <w:textAlignment w:val="baseline"/>
        <w:rPr>
          <w:rFonts w:asciiTheme="majorBidi" w:hAnsiTheme="majorBidi" w:cstheme="majorBidi"/>
        </w:rPr>
      </w:pPr>
      <w:r w:rsidRPr="009825C4">
        <w:rPr>
          <w:rStyle w:val="eop"/>
          <w:rFonts w:asciiTheme="majorBidi" w:hAnsiTheme="majorBidi" w:cstheme="majorBidi"/>
        </w:rPr>
        <w:t> </w:t>
      </w:r>
    </w:p>
    <w:sectPr w:rsidR="00BE46F8" w:rsidRPr="00982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3267F6"/>
    <w:rsid w:val="00393B89"/>
    <w:rsid w:val="003968C5"/>
    <w:rsid w:val="003B5EAF"/>
    <w:rsid w:val="003D70F5"/>
    <w:rsid w:val="005743CD"/>
    <w:rsid w:val="00574FD0"/>
    <w:rsid w:val="00575E89"/>
    <w:rsid w:val="005B3F37"/>
    <w:rsid w:val="005D54D3"/>
    <w:rsid w:val="006162E6"/>
    <w:rsid w:val="00622B40"/>
    <w:rsid w:val="00647A21"/>
    <w:rsid w:val="007111CA"/>
    <w:rsid w:val="007533AD"/>
    <w:rsid w:val="007F343C"/>
    <w:rsid w:val="00827954"/>
    <w:rsid w:val="00855554"/>
    <w:rsid w:val="00856FB4"/>
    <w:rsid w:val="008870A2"/>
    <w:rsid w:val="008A718B"/>
    <w:rsid w:val="009179F4"/>
    <w:rsid w:val="00953438"/>
    <w:rsid w:val="009825C4"/>
    <w:rsid w:val="009E2C32"/>
    <w:rsid w:val="00BA10BD"/>
    <w:rsid w:val="00BB35F4"/>
    <w:rsid w:val="00BC20A1"/>
    <w:rsid w:val="00BD379B"/>
    <w:rsid w:val="00BE46F8"/>
    <w:rsid w:val="00BF27BD"/>
    <w:rsid w:val="00D30A78"/>
    <w:rsid w:val="00D6227D"/>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4952ED8E-6474-4767-B0FD-5FA42CC4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46502-2B8A-400F-A5C9-88612A7BB626}">
  <ds:schemaRefs>
    <ds:schemaRef ds:uri="http://purl.org/dc/elements/1.1/"/>
    <ds:schemaRef ds:uri="http://schemas.microsoft.com/office/2006/metadata/properties"/>
    <ds:schemaRef ds:uri="cd8c369e-ddd6-4fee-8136-828943a0a193"/>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8ba01db9-89e8-4dbd-b09b-f1bb22782f3e"/>
  </ds:schemaRefs>
</ds:datastoreItem>
</file>

<file path=customXml/itemProps2.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4</cp:revision>
  <dcterms:created xsi:type="dcterms:W3CDTF">2020-04-17T15:36:00Z</dcterms:created>
  <dcterms:modified xsi:type="dcterms:W3CDTF">2020-04-17T15:37:00Z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