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3778C" w14:textId="1C81CC86" w:rsidR="00B37E8B" w:rsidRPr="00BD5E5B" w:rsidRDefault="005A7075" w:rsidP="00AA404C">
      <w:pPr>
        <w:pStyle w:val="Heading1"/>
      </w:pPr>
      <w:r w:rsidRPr="00BD5E5B">
        <w:drawing>
          <wp:anchor distT="0" distB="0" distL="114300" distR="114300" simplePos="0" relativeHeight="251659264" behindDoc="0" locked="0" layoutInCell="1" allowOverlap="1" wp14:anchorId="463B2C92" wp14:editId="481ACA3E">
            <wp:simplePos x="0" y="0"/>
            <wp:positionH relativeFrom="page">
              <wp:posOffset>6106694</wp:posOffset>
            </wp:positionH>
            <wp:positionV relativeFrom="margin">
              <wp:posOffset>-65873</wp:posOffset>
            </wp:positionV>
            <wp:extent cx="987552" cy="457259"/>
            <wp:effectExtent l="0" t="0" r="317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r w:rsidR="00B37E8B" w:rsidRPr="00BD5E5B">
        <w:t xml:space="preserve">Statements Common to All WCU </w:t>
      </w:r>
      <w:r w:rsidR="00BA616B" w:rsidRPr="00BD5E5B">
        <w:t>Graduate</w:t>
      </w:r>
      <w:r w:rsidR="00B37E8B" w:rsidRPr="00BD5E5B">
        <w:t xml:space="preserve"> Syllabi</w:t>
      </w:r>
    </w:p>
    <w:p w14:paraId="3A8FF76A" w14:textId="77777777" w:rsidR="00E26EB2" w:rsidRPr="0005412A" w:rsidRDefault="00E26EB2" w:rsidP="00AA404C">
      <w:pPr>
        <w:rPr>
          <w:noProof/>
        </w:rPr>
      </w:pPr>
    </w:p>
    <w:p w14:paraId="327E0FC6" w14:textId="77777777" w:rsidR="00B37E8B" w:rsidRPr="0005412A" w:rsidRDefault="00B37E8B" w:rsidP="0005412A">
      <w:pPr>
        <w:pStyle w:val="BodyText"/>
        <w:tabs>
          <w:tab w:val="clear" w:pos="900"/>
          <w:tab w:val="left" w:pos="3107"/>
          <w:tab w:val="left" w:pos="6270"/>
          <w:tab w:val="left" w:pos="7060"/>
        </w:tabs>
        <w:jc w:val="left"/>
        <w:rPr>
          <w:rFonts w:asciiTheme="minorHAnsi" w:hAnsiTheme="minorHAnsi" w:cs="Arial"/>
          <w:sz w:val="8"/>
          <w:szCs w:val="8"/>
        </w:rPr>
      </w:pPr>
    </w:p>
    <w:p w14:paraId="3039714F" w14:textId="755EEA56" w:rsidR="00B37E8B" w:rsidRPr="00AA404C" w:rsidRDefault="00B37E8B" w:rsidP="00AA404C">
      <w:pPr>
        <w:pStyle w:val="Heading2"/>
      </w:pPr>
      <w:r w:rsidRPr="00AA404C">
        <w:t>ACADEMIC &amp; PERSONAL INTEGRITY</w:t>
      </w:r>
    </w:p>
    <w:p w14:paraId="26BCB24D" w14:textId="0BB96D83" w:rsidR="00B37E8B" w:rsidRPr="00AA404C" w:rsidRDefault="00B37E8B" w:rsidP="00AA404C">
      <w:r w:rsidRPr="00AA404C">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w:t>
      </w:r>
      <w:r w:rsidR="00BA616B" w:rsidRPr="00AA404C">
        <w:t>Graduate</w:t>
      </w:r>
      <w:r w:rsidRPr="00AA404C">
        <w:t xml:space="preserve"> Handbook, the </w:t>
      </w:r>
      <w:r w:rsidR="00BA616B" w:rsidRPr="00AA404C">
        <w:t>Graduate</w:t>
      </w:r>
      <w:r w:rsidRPr="00AA404C">
        <w:t xml:space="preserve"> Catalog, the </w:t>
      </w:r>
      <w:hyperlink r:id="rId10" w:history="1">
        <w:r w:rsidRPr="00AF052C">
          <w:rPr>
            <w:rStyle w:val="Hyperlink"/>
          </w:rPr>
          <w:t>Ram’s Eye View</w:t>
        </w:r>
      </w:hyperlink>
      <w:r w:rsidRPr="00AA404C">
        <w:t xml:space="preserve">, and the University website at </w:t>
      </w:r>
      <w:hyperlink r:id="rId11" w:history="1">
        <w:r w:rsidR="0005412A" w:rsidRPr="00AF052C">
          <w:rPr>
            <w:rStyle w:val="Hyperlink"/>
          </w:rPr>
          <w:t>www.wcupa.edu</w:t>
        </w:r>
      </w:hyperlink>
      <w:r w:rsidRPr="00AA404C">
        <w:t>.</w:t>
      </w:r>
      <w:r w:rsidR="0005412A" w:rsidRPr="00AA404C">
        <w:t xml:space="preserve"> </w:t>
      </w:r>
    </w:p>
    <w:p w14:paraId="3010FC34" w14:textId="77777777" w:rsidR="00B37E8B" w:rsidRPr="00AA404C" w:rsidRDefault="00B37E8B" w:rsidP="0005412A">
      <w:pPr>
        <w:pStyle w:val="BodyText"/>
        <w:tabs>
          <w:tab w:val="clear" w:pos="900"/>
          <w:tab w:val="left" w:pos="3107"/>
          <w:tab w:val="left" w:pos="6270"/>
          <w:tab w:val="left" w:pos="7060"/>
        </w:tabs>
        <w:jc w:val="left"/>
        <w:rPr>
          <w:rFonts w:asciiTheme="minorHAnsi" w:hAnsiTheme="minorHAnsi" w:cstheme="minorHAnsi"/>
          <w:szCs w:val="24"/>
        </w:rPr>
      </w:pPr>
    </w:p>
    <w:p w14:paraId="5C983C26" w14:textId="77777777" w:rsidR="00F4775C" w:rsidRPr="00AA404C" w:rsidRDefault="00F4775C" w:rsidP="00AA404C">
      <w:pPr>
        <w:pStyle w:val="Heading2"/>
      </w:pPr>
      <w:bookmarkStart w:id="0" w:name="OLE_LINK15"/>
      <w:bookmarkStart w:id="1" w:name="OLE_LINK16"/>
      <w:r w:rsidRPr="00AA404C">
        <w:t>ACCOMMODATIONS FOR STUDENTS WITH DISABILITIES</w:t>
      </w:r>
    </w:p>
    <w:p w14:paraId="3A622F92" w14:textId="6FE1CD7F" w:rsidR="00896582" w:rsidRPr="00AA404C" w:rsidRDefault="00896582" w:rsidP="00AA404C">
      <w:r w:rsidRPr="00AA404C">
        <w:t xml:space="preserve">West Chester University is committed to providing equitable access to the full WCU experience for Golden Rams of all abilities.  Students should contact the </w:t>
      </w:r>
      <w:hyperlink r:id="rId12" w:history="1">
        <w:r w:rsidRPr="00AF052C">
          <w:rPr>
            <w:rStyle w:val="Hyperlink"/>
          </w:rPr>
          <w:t>Office of Educational Accessibility (OEA)</w:t>
        </w:r>
      </w:hyperlink>
      <w:r w:rsidRPr="00AA404C">
        <w:t xml:space="preserve"> to establish accommodations if they have had accommodations in the past or if they believe they may be eligible for accommodations due to a disability, whether or not it may be readily apparent.  There is no deadline for disclosing to OEA or for requesting to use approved accommodations in a given course. However, accommodations can only be applied to future assignments or exams; that is, they can’t be applied retroactively. Please share your letter from OEA as soon as possible so that we can discuss accommodations.</w:t>
      </w:r>
    </w:p>
    <w:p w14:paraId="472991CC" w14:textId="2DEFEF12" w:rsidR="00B37E8B" w:rsidRPr="00AA404C" w:rsidRDefault="00896582" w:rsidP="00AA404C">
      <w:r w:rsidRPr="00AA404C">
        <w:t xml:space="preserve">If you have concerns related to disability discrimination, please contact the university’s ADA Coordinator in the </w:t>
      </w:r>
      <w:hyperlink r:id="rId13" w:history="1">
        <w:r w:rsidR="00AA404C">
          <w:rPr>
            <w:rStyle w:val="Hyperlink"/>
          </w:rPr>
          <w:t>Office of Diversity, Equity, and Inclusion</w:t>
        </w:r>
      </w:hyperlink>
      <w:r w:rsidRPr="00AA404C">
        <w:t xml:space="preserve"> or 610-436-2433.</w:t>
      </w:r>
    </w:p>
    <w:p w14:paraId="2DD7E035" w14:textId="77777777" w:rsidR="00896582" w:rsidRPr="00AA404C" w:rsidRDefault="00896582" w:rsidP="00896582">
      <w:pPr>
        <w:pStyle w:val="BodyText"/>
        <w:tabs>
          <w:tab w:val="left" w:pos="3107"/>
          <w:tab w:val="left" w:pos="6270"/>
          <w:tab w:val="left" w:pos="7060"/>
        </w:tabs>
        <w:rPr>
          <w:rFonts w:asciiTheme="minorHAnsi" w:hAnsiTheme="minorHAnsi" w:cstheme="minorHAnsi"/>
          <w:szCs w:val="24"/>
        </w:rPr>
      </w:pPr>
    </w:p>
    <w:p w14:paraId="29B9FD43" w14:textId="349DEDBC" w:rsidR="00B37E8B" w:rsidRPr="00AA404C" w:rsidRDefault="00B37E8B" w:rsidP="00AA404C">
      <w:pPr>
        <w:pStyle w:val="Heading2"/>
      </w:pPr>
      <w:r w:rsidRPr="00AA404C">
        <w:t>EXCUSED ABSENCES POLICY</w:t>
      </w:r>
    </w:p>
    <w:p w14:paraId="5F35C28A" w14:textId="588C4288" w:rsidR="00B37E8B" w:rsidRPr="00AA404C" w:rsidRDefault="00B37E8B" w:rsidP="00AA404C">
      <w:r w:rsidRPr="00AA404C">
        <w:t xml:space="preserve">Students are advised to carefully read and comply with the excused absences policy, including absences for university-sanctioned events, contained in the WCU </w:t>
      </w:r>
      <w:r w:rsidR="00BA616B" w:rsidRPr="00AA404C">
        <w:t>Graduate</w:t>
      </w:r>
      <w:r w:rsidRPr="00AA404C">
        <w:t xml:space="preserve"> Catalog. In particular, please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bookmarkEnd w:id="0"/>
    <w:bookmarkEnd w:id="1"/>
    <w:p w14:paraId="2C7501C0" w14:textId="797E84DD" w:rsidR="00B37E8B" w:rsidRPr="00AA404C" w:rsidRDefault="00B37E8B" w:rsidP="0005412A">
      <w:pPr>
        <w:pStyle w:val="BodyText"/>
        <w:tabs>
          <w:tab w:val="clear" w:pos="900"/>
          <w:tab w:val="left" w:pos="3107"/>
          <w:tab w:val="left" w:pos="6270"/>
          <w:tab w:val="left" w:pos="7060"/>
        </w:tabs>
        <w:jc w:val="left"/>
        <w:rPr>
          <w:rFonts w:asciiTheme="minorHAnsi" w:hAnsiTheme="minorHAnsi" w:cstheme="minorHAnsi"/>
          <w:szCs w:val="24"/>
        </w:rPr>
      </w:pPr>
    </w:p>
    <w:p w14:paraId="2B1BB0B5" w14:textId="29B61CBD" w:rsidR="00B37E8B" w:rsidRPr="00AA404C" w:rsidRDefault="00B37E8B" w:rsidP="00AA404C">
      <w:pPr>
        <w:pStyle w:val="Heading2"/>
      </w:pPr>
      <w:r w:rsidRPr="00AA404C">
        <w:t>REPORTING INCIDENTS OF SEXUAL VIOLENCE</w:t>
      </w:r>
    </w:p>
    <w:p w14:paraId="7F6393DF" w14:textId="13A57CEC" w:rsidR="00B37E8B" w:rsidRPr="00AA404C" w:rsidRDefault="00927444" w:rsidP="00AA404C">
      <w:r w:rsidRPr="00AA404C">
        <w:t xml:space="preserve">West Chester University and its faculty are committed to assuring a safe and productive educational environment for all students. In order to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University-approved research project. </w:t>
      </w:r>
      <w:r w:rsidRPr="00AA404C">
        <w:rPr>
          <w:b/>
        </w:rPr>
        <w:t>Faculty members are obligated to report sexual violence or any other abuse of a student who was, or is, a child (a person under 18 years of age) when the abuse allegedly occurred to the person designated in the University Protection of Minors Policy.</w:t>
      </w:r>
      <w:r w:rsidRPr="00AA404C">
        <w:t xml:space="preserve"> Information regarding the reporting </w:t>
      </w:r>
      <w:r w:rsidRPr="00AA404C">
        <w:lastRenderedPageBreak/>
        <w:t xml:space="preserve">of sexual violence and the resources that are available to victims of sexual violence is set forth at: </w:t>
      </w:r>
      <w:hyperlink r:id="rId14" w:history="1">
        <w:r w:rsidR="00AA404C">
          <w:rPr>
            <w:rStyle w:val="Hyperlink"/>
          </w:rPr>
          <w:t>Diversity, Equity, and Inclusion at WCU website</w:t>
        </w:r>
      </w:hyperlink>
      <w:r w:rsidRPr="00AA404C">
        <w:t xml:space="preserve"> </w:t>
      </w:r>
    </w:p>
    <w:p w14:paraId="3D4EB229" w14:textId="0F159D46" w:rsidR="00E11644" w:rsidRPr="00AA404C" w:rsidRDefault="00E11644" w:rsidP="00AA404C"/>
    <w:p w14:paraId="5D35A2BB" w14:textId="1E60E867" w:rsidR="00E11644" w:rsidRPr="00AA404C" w:rsidRDefault="00BF3DEF" w:rsidP="00BF3DEF">
      <w:pPr>
        <w:pStyle w:val="Heading2"/>
      </w:pPr>
      <w:r w:rsidRPr="00AA404C">
        <w:t>INCLUSIVE LEARNING ENVIRONMENT AND ANTI-RACIST STATEMENT</w:t>
      </w:r>
    </w:p>
    <w:p w14:paraId="6DB0D8F1" w14:textId="77777777" w:rsidR="00E11644" w:rsidRPr="00AA404C" w:rsidRDefault="00E11644" w:rsidP="00AA404C">
      <w:r w:rsidRPr="00AA404C">
        <w:rPr>
          <w:rStyle w:val="normaltextrun"/>
        </w:rPr>
        <w:t>Diversity, equity, and inclusion are central to West Chester University’s mission as reflected in our </w:t>
      </w:r>
      <w:hyperlink r:id="rId15" w:tgtFrame="_blank" w:history="1">
        <w:r w:rsidRPr="00AA404C">
          <w:rPr>
            <w:rStyle w:val="normaltextrun"/>
            <w:color w:val="0070C0"/>
            <w:u w:val="single"/>
          </w:rPr>
          <w:t>Mission Statement</w:t>
        </w:r>
      </w:hyperlink>
      <w:r w:rsidRPr="00AA404C">
        <w:rPr>
          <w:rStyle w:val="normaltextrun"/>
          <w:color w:val="0070C0"/>
        </w:rPr>
        <w:t>,</w:t>
      </w:r>
      <w:hyperlink r:id="rId16" w:tgtFrame="_blank" w:history="1">
        <w:r w:rsidRPr="00AA404C">
          <w:rPr>
            <w:rStyle w:val="normaltextrun"/>
            <w:color w:val="0070C0"/>
            <w:u w:val="single"/>
          </w:rPr>
          <w:t> </w:t>
        </w:r>
      </w:hyperlink>
      <w:hyperlink r:id="rId17" w:tgtFrame="_blank" w:history="1">
        <w:r w:rsidRPr="00AA404C">
          <w:rPr>
            <w:rStyle w:val="normaltextrun"/>
            <w:color w:val="0070C0"/>
            <w:u w:val="single"/>
          </w:rPr>
          <w:t>Values Statement</w:t>
        </w:r>
      </w:hyperlink>
      <w:r w:rsidRPr="00AA404C">
        <w:rPr>
          <w:rStyle w:val="normaltextrun"/>
          <w:color w:val="0070C0"/>
        </w:rPr>
        <w:t>,</w:t>
      </w:r>
      <w:hyperlink r:id="rId18" w:tgtFrame="_blank" w:history="1">
        <w:r w:rsidRPr="00AA404C">
          <w:rPr>
            <w:rStyle w:val="normaltextrun"/>
            <w:color w:val="0070C0"/>
            <w:u w:val="single"/>
          </w:rPr>
          <w:t> </w:t>
        </w:r>
      </w:hyperlink>
      <w:hyperlink r:id="rId19" w:tgtFrame="_blank" w:history="1">
        <w:r w:rsidRPr="00AA404C">
          <w:rPr>
            <w:rStyle w:val="normaltextrun"/>
            <w:color w:val="0070C0"/>
            <w:u w:val="single"/>
          </w:rPr>
          <w:t>Vision Statement</w:t>
        </w:r>
      </w:hyperlink>
      <w:r w:rsidRPr="00AA404C">
        <w:rPr>
          <w:rStyle w:val="normaltextrun"/>
          <w:color w:val="0070C0"/>
        </w:rPr>
        <w:t> and</w:t>
      </w:r>
      <w:hyperlink r:id="rId20" w:tgtFrame="_blank" w:history="1">
        <w:r w:rsidRPr="00AA404C">
          <w:rPr>
            <w:rStyle w:val="normaltextrun"/>
            <w:color w:val="0070C0"/>
            <w:u w:val="single"/>
          </w:rPr>
          <w:t> </w:t>
        </w:r>
      </w:hyperlink>
      <w:hyperlink r:id="rId21" w:tgtFrame="_blank" w:history="1">
        <w:r w:rsidRPr="00AA404C">
          <w:rPr>
            <w:rStyle w:val="normaltextrun"/>
            <w:color w:val="0070C0"/>
            <w:u w:val="single"/>
          </w:rPr>
          <w:t>Strategic Plan: </w:t>
        </w:r>
      </w:hyperlink>
      <w:hyperlink r:id="rId22" w:tgtFrame="_blank" w:history="1">
        <w:r w:rsidRPr="00AA404C">
          <w:rPr>
            <w:rStyle w:val="normaltextrun"/>
            <w:color w:val="0070C0"/>
            <w:u w:val="single"/>
          </w:rPr>
          <w:t>Pathways to</w:t>
        </w:r>
      </w:hyperlink>
      <w:hyperlink r:id="rId23" w:tgtFrame="_blank" w:history="1">
        <w:r w:rsidRPr="00AA404C">
          <w:rPr>
            <w:rStyle w:val="normaltextrun"/>
            <w:color w:val="0070C0"/>
            <w:u w:val="single"/>
          </w:rPr>
          <w:t> </w:t>
        </w:r>
      </w:hyperlink>
      <w:hyperlink r:id="rId24" w:tgtFrame="_blank" w:history="1">
        <w:r w:rsidRPr="00AA404C">
          <w:rPr>
            <w:rStyle w:val="normaltextrun"/>
            <w:color w:val="0070C0"/>
            <w:u w:val="single"/>
          </w:rPr>
          <w:t>Student Success</w:t>
        </w:r>
      </w:hyperlink>
      <w:r w:rsidRPr="00AA404C">
        <w:rPr>
          <w:rStyle w:val="normaltextrun"/>
        </w:rPr>
        <w:t>. W</w:t>
      </w:r>
      <w:r w:rsidRPr="00AA404C">
        <w:t xml:space="preserve">e disavow racism and all actions that silence, threaten, or degrade historically marginalized groups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 </w:t>
      </w:r>
    </w:p>
    <w:p w14:paraId="347F7CCE" w14:textId="77777777" w:rsidR="00E11644" w:rsidRPr="00AA404C" w:rsidRDefault="00E11644" w:rsidP="00AA404C">
      <w:pPr>
        <w:rPr>
          <w:rStyle w:val="normaltextrun"/>
        </w:rPr>
      </w:pPr>
      <w:r w:rsidRPr="00AA404C">
        <w:rPr>
          <w:rStyle w:val="normaltextrun"/>
        </w:rPr>
        <w:t>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 </w:t>
      </w:r>
    </w:p>
    <w:p w14:paraId="19E3AA01" w14:textId="3D5ACAA8" w:rsidR="00E11644" w:rsidRPr="00AA404C" w:rsidRDefault="00E11644" w:rsidP="00AA404C">
      <w:pPr>
        <w:rPr>
          <w:rStyle w:val="normaltextrun"/>
        </w:rPr>
      </w:pPr>
      <w:r w:rsidRPr="00AA404C">
        <w:rPr>
          <w:rStyle w:val="normaltextrun"/>
        </w:rPr>
        <w:t xml:space="preserve">Resources for education and action are available through WCU’s </w:t>
      </w:r>
      <w:hyperlink r:id="rId25" w:history="1">
        <w:r w:rsidRPr="00AA404C">
          <w:rPr>
            <w:rStyle w:val="Hyperlink"/>
          </w:rPr>
          <w:t>Office for Diversity, Equity, and Inclusion</w:t>
        </w:r>
      </w:hyperlink>
      <w:r w:rsidRPr="00AA404C">
        <w:rPr>
          <w:rStyle w:val="normaltextrun"/>
        </w:rPr>
        <w:t xml:space="preserve"> (ODEI), DEI committees within departments or colleges, the </w:t>
      </w:r>
      <w:hyperlink r:id="rId26" w:history="1">
        <w:r w:rsidR="00910890">
          <w:rPr>
            <w:rStyle w:val="Hyperlink"/>
          </w:rPr>
          <w:t>student ombudsperson</w:t>
        </w:r>
      </w:hyperlink>
      <w:r w:rsidRPr="00AA404C">
        <w:rPr>
          <w:rStyle w:val="normaltextrun"/>
        </w:rPr>
        <w:t xml:space="preserve">, and centers on campus committed to doing this work (e.g., </w:t>
      </w:r>
      <w:hyperlink r:id="rId27" w:history="1">
        <w:r w:rsidRPr="00AA404C">
          <w:rPr>
            <w:rStyle w:val="Hyperlink"/>
          </w:rPr>
          <w:t>Dowdy Multicultural Center</w:t>
        </w:r>
      </w:hyperlink>
      <w:r w:rsidRPr="00AA404C">
        <w:rPr>
          <w:rStyle w:val="normaltextrun"/>
        </w:rPr>
        <w:t xml:space="preserve">, </w:t>
      </w:r>
      <w:hyperlink r:id="rId28" w:history="1">
        <w:r w:rsidRPr="00AA404C">
          <w:rPr>
            <w:rStyle w:val="Hyperlink"/>
          </w:rPr>
          <w:t>Center for Women and Gender Equity</w:t>
        </w:r>
      </w:hyperlink>
      <w:r w:rsidRPr="00AA404C">
        <w:rPr>
          <w:rStyle w:val="normaltextrun"/>
        </w:rPr>
        <w:t xml:space="preserve">, and the </w:t>
      </w:r>
      <w:hyperlink r:id="rId29" w:history="1">
        <w:r w:rsidRPr="00AA404C">
          <w:rPr>
            <w:rStyle w:val="Hyperlink"/>
          </w:rPr>
          <w:t>Center for Trans and Queer Advocacy</w:t>
        </w:r>
      </w:hyperlink>
      <w:r w:rsidRPr="00AA404C">
        <w:rPr>
          <w:rStyle w:val="Hyperlink"/>
        </w:rPr>
        <w:t>)</w:t>
      </w:r>
      <w:r w:rsidRPr="00AA404C">
        <w:rPr>
          <w:rStyle w:val="normaltextrun"/>
        </w:rPr>
        <w:t xml:space="preserve">. </w:t>
      </w:r>
    </w:p>
    <w:p w14:paraId="4DFDA08F" w14:textId="160570A2" w:rsidR="00E11644" w:rsidRPr="00AA404C" w:rsidRDefault="00E11644" w:rsidP="00AA404C">
      <w:pPr>
        <w:rPr>
          <w:rStyle w:val="normaltextrun"/>
        </w:rPr>
      </w:pPr>
      <w:r w:rsidRPr="00AA404C">
        <w:rPr>
          <w:rStyle w:val="normaltextrun"/>
        </w:rPr>
        <w:t xml:space="preserve">Guidance on how to report incidents of discrimination and harassment is available at the University’s </w:t>
      </w:r>
      <w:hyperlink r:id="rId30" w:history="1">
        <w:r w:rsidRPr="00AA404C">
          <w:rPr>
            <w:rStyle w:val="Hyperlink"/>
          </w:rPr>
          <w:t>Office of Diversity, Equity and Inclusion</w:t>
        </w:r>
      </w:hyperlink>
      <w:r w:rsidRPr="00AA404C">
        <w:rPr>
          <w:rStyle w:val="normaltextrun"/>
        </w:rPr>
        <w:t>.</w:t>
      </w:r>
    </w:p>
    <w:p w14:paraId="69BEB2CB" w14:textId="77777777" w:rsidR="00E11644" w:rsidRPr="00AA404C" w:rsidRDefault="00E11644" w:rsidP="00AA404C">
      <w:pPr>
        <w:rPr>
          <w:rStyle w:val="normaltextrun"/>
        </w:rPr>
      </w:pPr>
    </w:p>
    <w:p w14:paraId="15F9492D" w14:textId="4A795786" w:rsidR="00B37E8B" w:rsidRPr="00AA404C" w:rsidRDefault="00B37E8B" w:rsidP="00AA404C">
      <w:pPr>
        <w:pStyle w:val="Heading2"/>
      </w:pPr>
      <w:r w:rsidRPr="00AA404C">
        <w:t>EMERGENCY PREPAREDNESS</w:t>
      </w:r>
    </w:p>
    <w:p w14:paraId="177906F0" w14:textId="3E0B2441" w:rsidR="00B37E8B" w:rsidRPr="00AA404C" w:rsidRDefault="00B37E8B" w:rsidP="00AA404C">
      <w:r w:rsidRPr="00AA404C">
        <w:t xml:space="preserve">All students are encouraged to sign up for the University’s free WCU ALERT service, which delivers official WCU emergency text messages directly to your cell phone.  For more information, visit </w:t>
      </w:r>
      <w:hyperlink r:id="rId31" w:history="1">
        <w:r w:rsidR="00AA404C">
          <w:rPr>
            <w:rStyle w:val="Hyperlink"/>
          </w:rPr>
          <w:t>WCU Alert</w:t>
        </w:r>
      </w:hyperlink>
      <w:r w:rsidRPr="00AA404C">
        <w:t>.</w:t>
      </w:r>
      <w:r w:rsidR="000824AD" w:rsidRPr="00AA404C">
        <w:t xml:space="preserve"> </w:t>
      </w:r>
      <w:r w:rsidRPr="00AA404C">
        <w:t>To report an emergency, call the Department of Public Safety at 610-436-3311.</w:t>
      </w:r>
    </w:p>
    <w:p w14:paraId="4B06FFAA" w14:textId="77777777" w:rsidR="00BA616B" w:rsidRPr="00AA404C" w:rsidRDefault="00BA616B" w:rsidP="00AA404C"/>
    <w:p w14:paraId="655F4150" w14:textId="2C1F99DB" w:rsidR="00B37E8B" w:rsidRPr="00AA404C" w:rsidRDefault="00B37E8B" w:rsidP="00AA404C">
      <w:pPr>
        <w:pStyle w:val="Heading2"/>
      </w:pPr>
      <w:r w:rsidRPr="00AA404C">
        <w:t>ELECTRONIC MAIL POLICY</w:t>
      </w:r>
    </w:p>
    <w:p w14:paraId="5CFE1462" w14:textId="4DC4C989" w:rsidR="00B37E8B" w:rsidRPr="00AA404C" w:rsidRDefault="00B37E8B" w:rsidP="00AA404C">
      <w:r w:rsidRPr="00AA404C">
        <w:t xml:space="preserve">It is expected that faculty, staff, and students </w:t>
      </w:r>
      <w:proofErr w:type="gramStart"/>
      <w:r w:rsidRPr="00AA404C">
        <w:t>activate</w:t>
      </w:r>
      <w:proofErr w:type="gramEnd"/>
      <w:r w:rsidRPr="00AA404C">
        <w:t xml:space="preserv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sectPr w:rsidR="00B37E8B" w:rsidRPr="00AA404C" w:rsidSect="00652E10">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3BC16" w14:textId="77777777" w:rsidR="00652E10" w:rsidRDefault="00652E10" w:rsidP="00AA404C">
      <w:r>
        <w:separator/>
      </w:r>
    </w:p>
  </w:endnote>
  <w:endnote w:type="continuationSeparator" w:id="0">
    <w:p w14:paraId="78DA7527" w14:textId="77777777" w:rsidR="00652E10" w:rsidRDefault="00652E10" w:rsidP="00AA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61C25" w14:textId="77777777" w:rsidR="00652E10" w:rsidRDefault="00652E10" w:rsidP="00AA404C">
      <w:r>
        <w:separator/>
      </w:r>
    </w:p>
  </w:footnote>
  <w:footnote w:type="continuationSeparator" w:id="0">
    <w:p w14:paraId="26A2C104" w14:textId="77777777" w:rsidR="00652E10" w:rsidRDefault="00652E10" w:rsidP="00AA4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E8B"/>
    <w:rsid w:val="0005412A"/>
    <w:rsid w:val="00067930"/>
    <w:rsid w:val="000824AD"/>
    <w:rsid w:val="00093B8D"/>
    <w:rsid w:val="001667CD"/>
    <w:rsid w:val="00193E1A"/>
    <w:rsid w:val="00282E97"/>
    <w:rsid w:val="0029290C"/>
    <w:rsid w:val="00297E13"/>
    <w:rsid w:val="002E12EF"/>
    <w:rsid w:val="00413AD7"/>
    <w:rsid w:val="005A7075"/>
    <w:rsid w:val="005A7B8F"/>
    <w:rsid w:val="00652E10"/>
    <w:rsid w:val="00672ECF"/>
    <w:rsid w:val="00693545"/>
    <w:rsid w:val="00896582"/>
    <w:rsid w:val="008A08B9"/>
    <w:rsid w:val="00910890"/>
    <w:rsid w:val="00927444"/>
    <w:rsid w:val="00AA038F"/>
    <w:rsid w:val="00AA404C"/>
    <w:rsid w:val="00AF052C"/>
    <w:rsid w:val="00B37E8B"/>
    <w:rsid w:val="00BA39AD"/>
    <w:rsid w:val="00BA616B"/>
    <w:rsid w:val="00BD5E5B"/>
    <w:rsid w:val="00BF3DEF"/>
    <w:rsid w:val="00D23C43"/>
    <w:rsid w:val="00D62E2B"/>
    <w:rsid w:val="00E00394"/>
    <w:rsid w:val="00E11644"/>
    <w:rsid w:val="00E26EB2"/>
    <w:rsid w:val="00EF2849"/>
    <w:rsid w:val="00F1235B"/>
    <w:rsid w:val="00F4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0027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A404C"/>
    <w:rPr>
      <w:rFonts w:eastAsia="Times New Roman" w:cstheme="minorHAnsi"/>
    </w:rPr>
  </w:style>
  <w:style w:type="paragraph" w:styleId="Heading1">
    <w:name w:val="heading 1"/>
    <w:basedOn w:val="Normal"/>
    <w:next w:val="Normal"/>
    <w:link w:val="Heading1Char"/>
    <w:uiPriority w:val="9"/>
    <w:qFormat/>
    <w:rsid w:val="00BD5E5B"/>
    <w:pPr>
      <w:tabs>
        <w:tab w:val="left" w:pos="4788"/>
      </w:tabs>
      <w:outlineLvl w:val="0"/>
    </w:pPr>
    <w:rPr>
      <w:b/>
      <w:bCs/>
      <w:noProof/>
      <w:sz w:val="28"/>
      <w:szCs w:val="28"/>
    </w:rPr>
  </w:style>
  <w:style w:type="paragraph" w:styleId="Heading2">
    <w:name w:val="heading 2"/>
    <w:basedOn w:val="Normal"/>
    <w:next w:val="Normal"/>
    <w:link w:val="Heading2Char"/>
    <w:uiPriority w:val="9"/>
    <w:unhideWhenUsed/>
    <w:qFormat/>
    <w:rsid w:val="00AA404C"/>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B37E8B"/>
    <w:pPr>
      <w:tabs>
        <w:tab w:val="left" w:pos="900"/>
      </w:tabs>
      <w:jc w:val="both"/>
    </w:pPr>
    <w:rPr>
      <w:rFonts w:ascii="Times" w:eastAsia="ヒラギノ角ゴ Pro W3" w:hAnsi="Times" w:cs="Times New Roman"/>
      <w:color w:val="000000"/>
      <w:szCs w:val="20"/>
    </w:rPr>
  </w:style>
  <w:style w:type="character" w:customStyle="1" w:styleId="BodyTextChar">
    <w:name w:val="Body Text Char"/>
    <w:basedOn w:val="DefaultParagraphFont"/>
    <w:link w:val="BodyText"/>
    <w:rsid w:val="00B37E8B"/>
    <w:rPr>
      <w:rFonts w:ascii="Times" w:eastAsia="ヒラギノ角ゴ Pro W3" w:hAnsi="Times" w:cs="Times New Roman"/>
      <w:color w:val="000000"/>
      <w:szCs w:val="20"/>
    </w:rPr>
  </w:style>
  <w:style w:type="character" w:styleId="Hyperlink">
    <w:name w:val="Hyperlink"/>
    <w:basedOn w:val="DefaultParagraphFont"/>
    <w:uiPriority w:val="99"/>
    <w:unhideWhenUsed/>
    <w:rsid w:val="0005412A"/>
    <w:rPr>
      <w:color w:val="0563C1" w:themeColor="hyperlink"/>
      <w:u w:val="single"/>
    </w:rPr>
  </w:style>
  <w:style w:type="character" w:styleId="FollowedHyperlink">
    <w:name w:val="FollowedHyperlink"/>
    <w:basedOn w:val="DefaultParagraphFont"/>
    <w:uiPriority w:val="99"/>
    <w:semiHidden/>
    <w:unhideWhenUsed/>
    <w:rsid w:val="0005412A"/>
    <w:rPr>
      <w:color w:val="954F72" w:themeColor="followedHyperlink"/>
      <w:u w:val="single"/>
    </w:rPr>
  </w:style>
  <w:style w:type="paragraph" w:styleId="Header">
    <w:name w:val="header"/>
    <w:basedOn w:val="Normal"/>
    <w:link w:val="HeaderChar"/>
    <w:uiPriority w:val="99"/>
    <w:unhideWhenUsed/>
    <w:rsid w:val="00BA616B"/>
    <w:pPr>
      <w:tabs>
        <w:tab w:val="center" w:pos="4680"/>
        <w:tab w:val="right" w:pos="9360"/>
      </w:tabs>
    </w:pPr>
  </w:style>
  <w:style w:type="character" w:customStyle="1" w:styleId="HeaderChar">
    <w:name w:val="Header Char"/>
    <w:basedOn w:val="DefaultParagraphFont"/>
    <w:link w:val="Header"/>
    <w:uiPriority w:val="99"/>
    <w:rsid w:val="00BA616B"/>
    <w:rPr>
      <w:rFonts w:ascii="Times New Roman" w:eastAsia="Times New Roman" w:hAnsi="Times New Roman" w:cs="Times New Roman"/>
    </w:rPr>
  </w:style>
  <w:style w:type="paragraph" w:styleId="Footer">
    <w:name w:val="footer"/>
    <w:basedOn w:val="Normal"/>
    <w:link w:val="FooterChar"/>
    <w:uiPriority w:val="99"/>
    <w:unhideWhenUsed/>
    <w:rsid w:val="00BA616B"/>
    <w:pPr>
      <w:tabs>
        <w:tab w:val="center" w:pos="4680"/>
        <w:tab w:val="right" w:pos="9360"/>
      </w:tabs>
    </w:pPr>
  </w:style>
  <w:style w:type="character" w:customStyle="1" w:styleId="FooterChar">
    <w:name w:val="Footer Char"/>
    <w:basedOn w:val="DefaultParagraphFont"/>
    <w:link w:val="Footer"/>
    <w:uiPriority w:val="99"/>
    <w:rsid w:val="00BA616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A08B9"/>
    <w:rPr>
      <w:sz w:val="18"/>
      <w:szCs w:val="18"/>
    </w:rPr>
  </w:style>
  <w:style w:type="character" w:customStyle="1" w:styleId="BalloonTextChar">
    <w:name w:val="Balloon Text Char"/>
    <w:basedOn w:val="DefaultParagraphFont"/>
    <w:link w:val="BalloonText"/>
    <w:uiPriority w:val="99"/>
    <w:semiHidden/>
    <w:rsid w:val="008A08B9"/>
    <w:rPr>
      <w:rFonts w:ascii="Times New Roman" w:eastAsia="Times New Roman" w:hAnsi="Times New Roman" w:cs="Times New Roman"/>
      <w:sz w:val="18"/>
      <w:szCs w:val="18"/>
    </w:rPr>
  </w:style>
  <w:style w:type="character" w:styleId="UnresolvedMention">
    <w:name w:val="Unresolved Mention"/>
    <w:basedOn w:val="DefaultParagraphFont"/>
    <w:uiPriority w:val="99"/>
    <w:rsid w:val="00927444"/>
    <w:rPr>
      <w:color w:val="808080"/>
      <w:shd w:val="clear" w:color="auto" w:fill="E6E6E6"/>
    </w:rPr>
  </w:style>
  <w:style w:type="paragraph" w:customStyle="1" w:styleId="paragraph">
    <w:name w:val="paragraph"/>
    <w:basedOn w:val="Heading1"/>
    <w:rsid w:val="00BD5E5B"/>
    <w:rPr>
      <w:b w:val="0"/>
      <w:bCs w:val="0"/>
    </w:rPr>
  </w:style>
  <w:style w:type="character" w:customStyle="1" w:styleId="normaltextrun">
    <w:name w:val="normaltextrun"/>
    <w:basedOn w:val="DefaultParagraphFont"/>
    <w:rsid w:val="00E11644"/>
  </w:style>
  <w:style w:type="character" w:customStyle="1" w:styleId="eop">
    <w:name w:val="eop"/>
    <w:basedOn w:val="DefaultParagraphFont"/>
    <w:rsid w:val="00E11644"/>
  </w:style>
  <w:style w:type="character" w:customStyle="1" w:styleId="Heading1Char">
    <w:name w:val="Heading 1 Char"/>
    <w:basedOn w:val="DefaultParagraphFont"/>
    <w:link w:val="Heading1"/>
    <w:uiPriority w:val="9"/>
    <w:rsid w:val="00BD5E5B"/>
    <w:rPr>
      <w:rFonts w:eastAsia="Times New Roman" w:cs="Times New Roman"/>
      <w:b/>
      <w:bCs/>
      <w:noProof/>
      <w:sz w:val="28"/>
      <w:szCs w:val="28"/>
    </w:rPr>
  </w:style>
  <w:style w:type="character" w:customStyle="1" w:styleId="Heading2Char">
    <w:name w:val="Heading 2 Char"/>
    <w:basedOn w:val="DefaultParagraphFont"/>
    <w:link w:val="Heading2"/>
    <w:uiPriority w:val="9"/>
    <w:rsid w:val="00AA404C"/>
    <w:rPr>
      <w:rFonts w:eastAsia="Times New Roman"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786567">
      <w:bodyDiv w:val="1"/>
      <w:marLeft w:val="0"/>
      <w:marRight w:val="0"/>
      <w:marTop w:val="0"/>
      <w:marBottom w:val="0"/>
      <w:divBdr>
        <w:top w:val="none" w:sz="0" w:space="0" w:color="auto"/>
        <w:left w:val="none" w:sz="0" w:space="0" w:color="auto"/>
        <w:bottom w:val="none" w:sz="0" w:space="0" w:color="auto"/>
        <w:right w:val="none" w:sz="0" w:space="0" w:color="auto"/>
      </w:divBdr>
    </w:div>
    <w:div w:id="1092433847">
      <w:bodyDiv w:val="1"/>
      <w:marLeft w:val="0"/>
      <w:marRight w:val="0"/>
      <w:marTop w:val="0"/>
      <w:marBottom w:val="0"/>
      <w:divBdr>
        <w:top w:val="none" w:sz="0" w:space="0" w:color="auto"/>
        <w:left w:val="none" w:sz="0" w:space="0" w:color="auto"/>
        <w:bottom w:val="none" w:sz="0" w:space="0" w:color="auto"/>
        <w:right w:val="none" w:sz="0" w:space="0" w:color="auto"/>
      </w:divBdr>
    </w:div>
    <w:div w:id="1195729661">
      <w:bodyDiv w:val="1"/>
      <w:marLeft w:val="0"/>
      <w:marRight w:val="0"/>
      <w:marTop w:val="0"/>
      <w:marBottom w:val="0"/>
      <w:divBdr>
        <w:top w:val="none" w:sz="0" w:space="0" w:color="auto"/>
        <w:left w:val="none" w:sz="0" w:space="0" w:color="auto"/>
        <w:bottom w:val="none" w:sz="0" w:space="0" w:color="auto"/>
        <w:right w:val="none" w:sz="0" w:space="0" w:color="auto"/>
      </w:divBdr>
    </w:div>
    <w:div w:id="1509061338">
      <w:bodyDiv w:val="1"/>
      <w:marLeft w:val="0"/>
      <w:marRight w:val="0"/>
      <w:marTop w:val="0"/>
      <w:marBottom w:val="0"/>
      <w:divBdr>
        <w:top w:val="none" w:sz="0" w:space="0" w:color="auto"/>
        <w:left w:val="none" w:sz="0" w:space="0" w:color="auto"/>
        <w:bottom w:val="none" w:sz="0" w:space="0" w:color="auto"/>
        <w:right w:val="none" w:sz="0" w:space="0" w:color="auto"/>
      </w:divBdr>
    </w:div>
    <w:div w:id="16991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cupa.edu/_admin/diversityEquityInclusion/" TargetMode="External"/><Relationship Id="rId18" Type="http://schemas.openxmlformats.org/officeDocument/2006/relationships/hyperlink" Target="https://protect-us.mimecast.com/s/XD1FCv2kB5Ty91Arswntb5?domain=wcupa.edu" TargetMode="External"/><Relationship Id="rId26" Type="http://schemas.openxmlformats.org/officeDocument/2006/relationships/hyperlink" Target="https://www.wcupa.edu/_services/STU/studentOmbuds/" TargetMode="External"/><Relationship Id="rId3" Type="http://schemas.openxmlformats.org/officeDocument/2006/relationships/customXml" Target="../customXml/item3.xml"/><Relationship Id="rId21" Type="http://schemas.openxmlformats.org/officeDocument/2006/relationships/hyperlink" Target="https://protect-us.mimecast.com/s/ovVXCwplD5TRj6yghld0bL?domain=wcupa.edu" TargetMode="External"/><Relationship Id="rId7" Type="http://schemas.openxmlformats.org/officeDocument/2006/relationships/footnotes" Target="footnotes.xml"/><Relationship Id="rId12" Type="http://schemas.openxmlformats.org/officeDocument/2006/relationships/hyperlink" Target="https://www.wcupa.edu/universityCollege/OEA/" TargetMode="External"/><Relationship Id="rId17" Type="http://schemas.openxmlformats.org/officeDocument/2006/relationships/hyperlink" Target="https://protect-us.mimecast.com/s/XD1FCv2kB5Ty91Arswntb5?domain=wcupa.edu" TargetMode="External"/><Relationship Id="rId25" Type="http://schemas.openxmlformats.org/officeDocument/2006/relationships/hyperlink" Target="https://www.wcupa.edu/_admin/diversityEquityInclusion/changeBeginsHere.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rotect-us.mimecast.com/s/XD1FCv2kB5Ty91Arswntb5?domain=wcupa.edu" TargetMode="External"/><Relationship Id="rId20" Type="http://schemas.openxmlformats.org/officeDocument/2006/relationships/hyperlink" Target="https://protect-us.mimecast.com/s/ovVXCwplD5TRj6yghld0bL?domain=wcupa.edu" TargetMode="External"/><Relationship Id="rId29" Type="http://schemas.openxmlformats.org/officeDocument/2006/relationships/hyperlink" Target="https://www.wcupa.edu/_services/transAndQue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cupa.edu/" TargetMode="External"/><Relationship Id="rId24" Type="http://schemas.openxmlformats.org/officeDocument/2006/relationships/hyperlink" Target="https://protect-us.mimecast.com/s/ovVXCwplD5TRj6yghld0bL?domain=wcupa.ed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rotect-us.mimecast.com/s/Kh8QCrk6x5SDqM24CQRU_b?domain=wcupa.edu" TargetMode="External"/><Relationship Id="rId23" Type="http://schemas.openxmlformats.org/officeDocument/2006/relationships/hyperlink" Target="https://protect-us.mimecast.com/s/ovVXCwplD5TRj6yghld0bL?domain=wcupa.edu" TargetMode="External"/><Relationship Id="rId28" Type="http://schemas.openxmlformats.org/officeDocument/2006/relationships/hyperlink" Target="https://www.wcupa.edu/_services/stu.wce/" TargetMode="External"/><Relationship Id="rId10" Type="http://schemas.openxmlformats.org/officeDocument/2006/relationships/hyperlink" Target="https://www.wcupa.edu/_services/STU/ramsEyeView/" TargetMode="External"/><Relationship Id="rId19" Type="http://schemas.openxmlformats.org/officeDocument/2006/relationships/hyperlink" Target="https://protect-us.mimecast.com/s/XD1FCv2kB5Ty91Arswntb5?domain=wcupa.edu" TargetMode="External"/><Relationship Id="rId31" Type="http://schemas.openxmlformats.org/officeDocument/2006/relationships/hyperlink" Target="http://www.wcupa.edu/wcualer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wcupa.edu/_admin/diversityEquityInclusion/sexualMisconduct/default.aspx" TargetMode="External"/><Relationship Id="rId22" Type="http://schemas.openxmlformats.org/officeDocument/2006/relationships/hyperlink" Target="https://protect-us.mimecast.com/s/ovVXCwplD5TRj6yghld0bL?domain=wcupa.edu" TargetMode="External"/><Relationship Id="rId27" Type="http://schemas.openxmlformats.org/officeDocument/2006/relationships/hyperlink" Target="https://www.wcupa.edu/_services/multicultural/" TargetMode="External"/><Relationship Id="rId30" Type="http://schemas.openxmlformats.org/officeDocument/2006/relationships/hyperlink" Target="https://www.wcupa.edu/_admin/diversityEquityInclusion/"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5" ma:contentTypeDescription="Create a new document." ma:contentTypeScope="" ma:versionID="6757b91490e4d6190411724519425c00">
  <xsd:schema xmlns:xsd="http://www.w3.org/2001/XMLSchema" xmlns:xs="http://www.w3.org/2001/XMLSchema" xmlns:p="http://schemas.microsoft.com/office/2006/metadata/properties" xmlns:ns1="http://schemas.microsoft.com/sharepoint/v3" xmlns:ns3="9316040c-de28-4d09-80ad-718841d31c0c" xmlns:ns4="8e66ec0c-8673-4779-9ca5-444b1f4b59de" targetNamespace="http://schemas.microsoft.com/office/2006/metadata/properties" ma:root="true" ma:fieldsID="595c626fb8d8ba4c73769a6f8fd99131" ns1:_="" ns3:_="" ns4:_="">
    <xsd:import namespace="http://schemas.microsoft.com/sharepoint/v3"/>
    <xsd:import namespace="9316040c-de28-4d09-80ad-718841d31c0c"/>
    <xsd:import namespace="8e66ec0c-8673-4779-9ca5-444b1f4b59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6ec0c-8673-4779-9ca5-444b1f4b59d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A4DF201-63E3-480D-9A0E-FD35D955EE3C}">
  <ds:schemaRefs>
    <ds:schemaRef ds:uri="http://schemas.microsoft.com/sharepoint/v3/contenttype/forms"/>
  </ds:schemaRefs>
</ds:datastoreItem>
</file>

<file path=customXml/itemProps2.xml><?xml version="1.0" encoding="utf-8"?>
<ds:datastoreItem xmlns:ds="http://schemas.openxmlformats.org/officeDocument/2006/customXml" ds:itemID="{68B7F5CE-A22C-4D7A-A35F-0645F9C0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8e66ec0c-8673-4779-9ca5-444b1f4b5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ACC302-1D86-4122-BE40-D8C22D850E6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985</Words>
  <Characters>7443</Characters>
  <Application>Microsoft Office Word</Application>
  <DocSecurity>4</DocSecurity>
  <Lines>62</Lines>
  <Paragraphs>16</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Thompsen, Philip</dc:creator>
  <cp:lastModifiedBy>Grinwis, Andrea L</cp:lastModifiedBy>
  <cp:revision>2</cp:revision>
  <dcterms:created xsi:type="dcterms:W3CDTF">2024-01-11T16:08:00Z</dcterms:created>
  <dcterms:modified xsi:type="dcterms:W3CDTF">2024-01-11T16:08:00Z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y fmtid="{D5CDD505-2E9C-101B-9397-08002B2CF9AE}" pid="3" name="GrammarlyDocumentId">
    <vt:lpwstr>ef901ddbd8012e45777c8387ecfe683b31fc87b9ace61971df7909580a0607a4</vt:lpwstr>
  </property>
</Properties>
</file>