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0AD7C2C2" w:rsidR="007379A9" w:rsidRPr="00066780" w:rsidRDefault="00701631" w:rsidP="00211BED">
      <w:pPr>
        <w:jc w:val="center"/>
        <w:rPr>
          <w:rFonts w:asciiTheme="majorHAnsi" w:hAnsiTheme="majorHAnsi" w:cstheme="majorHAnsi"/>
          <w:b/>
          <w:sz w:val="22"/>
          <w:szCs w:val="22"/>
        </w:rPr>
      </w:pP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 xml:space="preserve">Course Number – </w:t>
      </w: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Course Name</w:t>
      </w:r>
    </w:p>
    <w:p w14:paraId="031F8F4D" w14:textId="0B75E0AF" w:rsidR="007379A9" w:rsidRPr="00066780" w:rsidRDefault="00A80BDB">
      <w:pPr>
        <w:jc w:val="center"/>
        <w:rPr>
          <w:rFonts w:asciiTheme="majorHAnsi" w:hAnsiTheme="majorHAnsi" w:cstheme="majorHAnsi"/>
          <w:b/>
          <w:sz w:val="22"/>
          <w:szCs w:val="22"/>
        </w:rPr>
      </w:pPr>
      <w:r w:rsidRPr="00066780">
        <w:rPr>
          <w:rFonts w:asciiTheme="majorHAnsi" w:hAnsiTheme="majorHAnsi" w:cstheme="majorHAnsi"/>
          <w:b/>
          <w:sz w:val="22"/>
          <w:szCs w:val="22"/>
        </w:rPr>
        <w:t>Semester</w:t>
      </w:r>
    </w:p>
    <w:p w14:paraId="44306A1B" w14:textId="77777777" w:rsidR="00211BED" w:rsidRPr="00066780" w:rsidRDefault="00211BED">
      <w:pPr>
        <w:rPr>
          <w:rFonts w:asciiTheme="majorHAnsi" w:hAnsiTheme="majorHAnsi" w:cstheme="majorHAnsi"/>
          <w:b/>
          <w:sz w:val="22"/>
          <w:szCs w:val="22"/>
        </w:rPr>
      </w:pPr>
    </w:p>
    <w:p w14:paraId="7EA4CE51" w14:textId="78F42170"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Professor</w:t>
      </w:r>
      <w:r w:rsidR="00653F36" w:rsidRPr="00066780">
        <w:rPr>
          <w:rFonts w:asciiTheme="majorHAnsi" w:hAnsiTheme="majorHAnsi" w:cstheme="majorHAnsi"/>
          <w:sz w:val="22"/>
          <w:szCs w:val="22"/>
        </w:rPr>
        <w:t xml:space="preserve">:  </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9E53E5" w:rsidRPr="00066780">
        <w:rPr>
          <w:rFonts w:asciiTheme="majorHAnsi" w:hAnsiTheme="majorHAnsi" w:cstheme="majorHAnsi"/>
          <w:sz w:val="22"/>
          <w:szCs w:val="22"/>
        </w:rPr>
        <w:tab/>
      </w:r>
      <w:r w:rsidR="009E53E5"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r>
      <w:r w:rsidR="00A80BDB" w:rsidRPr="00066780">
        <w:rPr>
          <w:rFonts w:asciiTheme="majorHAnsi" w:hAnsiTheme="majorHAnsi" w:cstheme="majorHAnsi"/>
          <w:sz w:val="22"/>
          <w:szCs w:val="22"/>
        </w:rPr>
        <w:tab/>
      </w:r>
      <w:r w:rsidRPr="00066780">
        <w:rPr>
          <w:rFonts w:asciiTheme="majorHAnsi" w:hAnsiTheme="majorHAnsi" w:cstheme="majorHAnsi"/>
          <w:b/>
          <w:sz w:val="22"/>
          <w:szCs w:val="22"/>
        </w:rPr>
        <w:t>Phone</w:t>
      </w:r>
      <w:r w:rsidRPr="00066780">
        <w:rPr>
          <w:rFonts w:asciiTheme="majorHAnsi" w:hAnsiTheme="majorHAnsi" w:cstheme="majorHAnsi"/>
          <w:sz w:val="22"/>
          <w:szCs w:val="22"/>
        </w:rPr>
        <w:t>:  610-</w:t>
      </w:r>
      <w:r w:rsidR="009E53E5" w:rsidRPr="00066780">
        <w:rPr>
          <w:rFonts w:asciiTheme="majorHAnsi" w:hAnsiTheme="majorHAnsi" w:cstheme="majorHAnsi"/>
          <w:sz w:val="22"/>
          <w:szCs w:val="22"/>
        </w:rPr>
        <w:t>436</w:t>
      </w:r>
      <w:r w:rsidRPr="00066780">
        <w:rPr>
          <w:rFonts w:asciiTheme="majorHAnsi" w:hAnsiTheme="majorHAnsi" w:cstheme="majorHAnsi"/>
          <w:sz w:val="22"/>
          <w:szCs w:val="22"/>
        </w:rPr>
        <w:t>-</w:t>
      </w:r>
      <w:r w:rsidR="00A80BDB" w:rsidRPr="00066780">
        <w:rPr>
          <w:rFonts w:asciiTheme="majorHAnsi" w:hAnsiTheme="majorHAnsi" w:cstheme="majorHAnsi"/>
          <w:sz w:val="22"/>
          <w:szCs w:val="22"/>
        </w:rPr>
        <w:t>_</w:t>
      </w:r>
    </w:p>
    <w:p w14:paraId="138BFA61" w14:textId="755C4671"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Email</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653F36" w:rsidRPr="00066780">
        <w:rPr>
          <w:rFonts w:asciiTheme="majorHAnsi" w:hAnsiTheme="majorHAnsi" w:cstheme="majorHAnsi"/>
          <w:sz w:val="22"/>
          <w:szCs w:val="22"/>
        </w:rPr>
        <w:t>@wcupa.edu</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Pr="00066780">
        <w:rPr>
          <w:rFonts w:asciiTheme="majorHAnsi" w:hAnsiTheme="majorHAnsi" w:cstheme="majorHAnsi"/>
          <w:b/>
          <w:sz w:val="22"/>
          <w:szCs w:val="22"/>
        </w:rPr>
        <w:t>Office</w:t>
      </w:r>
      <w:r w:rsidRPr="00066780">
        <w:rPr>
          <w:rFonts w:asciiTheme="majorHAnsi" w:hAnsiTheme="majorHAnsi" w:cstheme="majorHAnsi"/>
          <w:sz w:val="22"/>
          <w:szCs w:val="22"/>
        </w:rPr>
        <w:t xml:space="preserve">:  </w:t>
      </w:r>
      <w:r w:rsidR="00796EEE" w:rsidRPr="00066780">
        <w:rPr>
          <w:rFonts w:asciiTheme="majorHAnsi" w:hAnsiTheme="majorHAnsi" w:cstheme="majorHAnsi"/>
          <w:sz w:val="22"/>
          <w:szCs w:val="22"/>
        </w:rPr>
        <w:t>Building Room</w:t>
      </w:r>
    </w:p>
    <w:p w14:paraId="5689ACA9" w14:textId="167082F2" w:rsidR="00796EEE" w:rsidRPr="00066780" w:rsidRDefault="007379A9" w:rsidP="00A80BDB">
      <w:pPr>
        <w:rPr>
          <w:rFonts w:asciiTheme="majorHAnsi" w:hAnsiTheme="majorHAnsi" w:cstheme="majorHAnsi"/>
          <w:sz w:val="22"/>
          <w:szCs w:val="22"/>
        </w:rPr>
      </w:pPr>
      <w:r w:rsidRPr="00066780">
        <w:rPr>
          <w:rFonts w:asciiTheme="majorHAnsi" w:hAnsiTheme="majorHAnsi" w:cstheme="majorHAnsi"/>
          <w:b/>
          <w:sz w:val="22"/>
          <w:szCs w:val="22"/>
        </w:rPr>
        <w:t>Office Hours</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00796EEE" w:rsidRPr="00066780">
        <w:rPr>
          <w:rFonts w:asciiTheme="majorHAnsi" w:hAnsiTheme="majorHAnsi" w:cstheme="majorHAnsi"/>
          <w:sz w:val="22"/>
          <w:szCs w:val="22"/>
        </w:rPr>
        <w:t xml:space="preserve">Day 1 </w:t>
      </w:r>
    </w:p>
    <w:p w14:paraId="683CAB23" w14:textId="405589CB"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2 </w:t>
      </w:r>
    </w:p>
    <w:p w14:paraId="58EF1FB2" w14:textId="2C940531"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3 </w:t>
      </w:r>
    </w:p>
    <w:p w14:paraId="106371FE" w14:textId="77777777" w:rsidR="00211BED" w:rsidRPr="00066780" w:rsidRDefault="00211BED">
      <w:pPr>
        <w:rPr>
          <w:rFonts w:asciiTheme="majorHAnsi" w:hAnsiTheme="majorHAnsi" w:cstheme="majorHAnsi"/>
          <w:sz w:val="22"/>
          <w:szCs w:val="22"/>
        </w:rPr>
      </w:pPr>
    </w:p>
    <w:p w14:paraId="2D8E6195" w14:textId="318211EF" w:rsidR="00814E67" w:rsidRPr="00066780" w:rsidRDefault="00796EEE" w:rsidP="00A80BDB">
      <w:pPr>
        <w:rPr>
          <w:rFonts w:asciiTheme="majorHAnsi" w:hAnsiTheme="majorHAnsi" w:cstheme="majorHAnsi"/>
          <w:sz w:val="22"/>
          <w:szCs w:val="22"/>
        </w:rPr>
      </w:pPr>
      <w:r w:rsidRPr="00066780">
        <w:rPr>
          <w:rFonts w:asciiTheme="majorHAnsi" w:hAnsiTheme="majorHAnsi" w:cstheme="majorHAnsi"/>
          <w:b/>
          <w:sz w:val="22"/>
          <w:szCs w:val="22"/>
        </w:rPr>
        <w:t>Required Materials</w:t>
      </w:r>
      <w:r w:rsidR="007379A9" w:rsidRPr="00066780">
        <w:rPr>
          <w:rFonts w:asciiTheme="majorHAnsi" w:hAnsiTheme="majorHAnsi" w:cstheme="majorHAnsi"/>
          <w:sz w:val="22"/>
          <w:szCs w:val="22"/>
        </w:rPr>
        <w:t xml:space="preserve">: </w:t>
      </w:r>
    </w:p>
    <w:p w14:paraId="29B52D06" w14:textId="77777777" w:rsidR="00A80BDB" w:rsidRPr="00066780" w:rsidRDefault="00A80BDB" w:rsidP="00442EC4">
      <w:pPr>
        <w:rPr>
          <w:rFonts w:asciiTheme="majorHAnsi" w:hAnsiTheme="majorHAnsi" w:cstheme="majorHAnsi"/>
          <w:sz w:val="22"/>
          <w:szCs w:val="22"/>
        </w:rPr>
      </w:pPr>
    </w:p>
    <w:p w14:paraId="35E29951" w14:textId="2884E15D" w:rsidR="00C24810" w:rsidRPr="00066780" w:rsidRDefault="00920ED7" w:rsidP="00C24810">
      <w:pPr>
        <w:rPr>
          <w:rFonts w:asciiTheme="majorHAnsi" w:hAnsiTheme="majorHAnsi" w:cstheme="majorHAnsi"/>
          <w:b/>
          <w:sz w:val="22"/>
          <w:szCs w:val="22"/>
        </w:rPr>
      </w:pPr>
      <w:r w:rsidRPr="00066780">
        <w:rPr>
          <w:rFonts w:asciiTheme="majorHAnsi" w:hAnsiTheme="majorHAnsi" w:cstheme="majorHAnsi"/>
          <w:b/>
          <w:sz w:val="22"/>
          <w:szCs w:val="22"/>
        </w:rPr>
        <w:t>Course</w:t>
      </w:r>
      <w:r w:rsidR="00C24810" w:rsidRPr="00066780">
        <w:rPr>
          <w:rFonts w:asciiTheme="majorHAnsi" w:hAnsiTheme="majorHAnsi" w:cstheme="majorHAnsi"/>
          <w:b/>
          <w:sz w:val="22"/>
          <w:szCs w:val="22"/>
        </w:rPr>
        <w:t xml:space="preserve"> Description:</w:t>
      </w:r>
    </w:p>
    <w:p w14:paraId="0CC687FB" w14:textId="7AC4106F" w:rsidR="004D4FB8" w:rsidRPr="00066780" w:rsidRDefault="004D4FB8" w:rsidP="00C24810">
      <w:pPr>
        <w:rPr>
          <w:rFonts w:asciiTheme="majorHAnsi" w:hAnsiTheme="majorHAnsi" w:cstheme="majorHAnsi"/>
          <w:b/>
          <w:sz w:val="22"/>
          <w:szCs w:val="22"/>
        </w:rPr>
      </w:pPr>
    </w:p>
    <w:p w14:paraId="502926E4" w14:textId="26758912" w:rsidR="005860E9" w:rsidRPr="00066780" w:rsidRDefault="00A80BDB" w:rsidP="005860E9">
      <w:pPr>
        <w:rPr>
          <w:rFonts w:asciiTheme="majorHAnsi" w:hAnsiTheme="majorHAnsi" w:cstheme="majorHAnsi"/>
          <w:b/>
          <w:sz w:val="22"/>
          <w:szCs w:val="22"/>
        </w:rPr>
      </w:pPr>
      <w:r w:rsidRPr="00066780">
        <w:rPr>
          <w:rFonts w:asciiTheme="majorHAnsi" w:hAnsiTheme="majorHAnsi" w:cstheme="majorHAnsi"/>
          <w:b/>
          <w:sz w:val="22"/>
          <w:szCs w:val="22"/>
        </w:rPr>
        <w:t>Course Student Learning Outcomes:</w:t>
      </w:r>
    </w:p>
    <w:p w14:paraId="09FAD50D" w14:textId="77777777" w:rsidR="00A80BDB" w:rsidRPr="00066780" w:rsidRDefault="00A80BDB" w:rsidP="00C24810">
      <w:pPr>
        <w:rPr>
          <w:rFonts w:asciiTheme="majorHAnsi" w:hAnsiTheme="majorHAnsi" w:cstheme="majorHAnsi"/>
          <w:sz w:val="22"/>
          <w:szCs w:val="22"/>
        </w:rPr>
      </w:pPr>
    </w:p>
    <w:p w14:paraId="7ACA9223" w14:textId="34DF7B13" w:rsidR="00576245" w:rsidRPr="00066780" w:rsidRDefault="00E71DA0" w:rsidP="00442EC4">
      <w:pPr>
        <w:rPr>
          <w:rFonts w:asciiTheme="majorHAnsi" w:hAnsiTheme="majorHAnsi" w:cstheme="majorHAnsi"/>
          <w:b/>
          <w:sz w:val="22"/>
          <w:szCs w:val="22"/>
        </w:rPr>
      </w:pPr>
      <w:r w:rsidRPr="00066780">
        <w:rPr>
          <w:rFonts w:asciiTheme="majorHAnsi" w:hAnsiTheme="majorHAnsi" w:cstheme="majorHAnsi"/>
          <w:b/>
          <w:sz w:val="22"/>
          <w:szCs w:val="22"/>
        </w:rPr>
        <w:t xml:space="preserve">Applicable </w:t>
      </w:r>
      <w:r w:rsidR="00A80BDB" w:rsidRPr="00066780">
        <w:rPr>
          <w:rFonts w:asciiTheme="majorHAnsi" w:hAnsiTheme="majorHAnsi" w:cstheme="majorHAnsi"/>
          <w:b/>
          <w:sz w:val="22"/>
          <w:szCs w:val="22"/>
        </w:rPr>
        <w:t>Programmatic Student Learning Outcomes:</w:t>
      </w:r>
    </w:p>
    <w:p w14:paraId="0A48D7B5" w14:textId="77777777" w:rsidR="00A80BDB" w:rsidRPr="00066780" w:rsidRDefault="00A80BDB" w:rsidP="00442EC4">
      <w:pPr>
        <w:rPr>
          <w:rFonts w:asciiTheme="majorHAnsi" w:hAnsiTheme="majorHAnsi" w:cstheme="majorHAnsi"/>
          <w:sz w:val="22"/>
          <w:szCs w:val="22"/>
        </w:rPr>
      </w:pPr>
    </w:p>
    <w:p w14:paraId="095EE6E1" w14:textId="0AEE636E" w:rsidR="00A4498A" w:rsidRPr="00066780" w:rsidRDefault="00882A87" w:rsidP="00A4498A">
      <w:pPr>
        <w:rPr>
          <w:rFonts w:asciiTheme="majorHAnsi" w:hAnsiTheme="majorHAnsi" w:cstheme="majorHAnsi"/>
          <w:b/>
          <w:sz w:val="22"/>
          <w:szCs w:val="22"/>
        </w:rPr>
      </w:pPr>
      <w:r w:rsidRPr="00066780">
        <w:rPr>
          <w:rFonts w:asciiTheme="majorHAnsi" w:hAnsiTheme="majorHAnsi" w:cstheme="majorHAnsi"/>
          <w:b/>
          <w:sz w:val="22"/>
          <w:szCs w:val="22"/>
        </w:rPr>
        <w:t xml:space="preserve">Meeting &amp; Assessing </w:t>
      </w:r>
      <w:r w:rsidR="00E71DA0" w:rsidRPr="00066780">
        <w:rPr>
          <w:rFonts w:asciiTheme="majorHAnsi" w:hAnsiTheme="majorHAnsi" w:cstheme="majorHAnsi"/>
          <w:b/>
          <w:sz w:val="22"/>
          <w:szCs w:val="22"/>
        </w:rPr>
        <w:t xml:space="preserve">Student </w:t>
      </w:r>
      <w:r w:rsidR="00A4498A" w:rsidRPr="00066780">
        <w:rPr>
          <w:rFonts w:asciiTheme="majorHAnsi" w:hAnsiTheme="majorHAnsi" w:cstheme="majorHAnsi"/>
          <w:b/>
          <w:sz w:val="22"/>
          <w:szCs w:val="22"/>
        </w:rPr>
        <w:t xml:space="preserve">Learning </w:t>
      </w:r>
      <w:r w:rsidR="00A80BDB" w:rsidRPr="00066780">
        <w:rPr>
          <w:rFonts w:asciiTheme="majorHAnsi" w:hAnsiTheme="majorHAnsi" w:cstheme="majorHAnsi"/>
          <w:b/>
          <w:sz w:val="22"/>
          <w:szCs w:val="22"/>
        </w:rPr>
        <w:t>Outcomes</w:t>
      </w:r>
      <w:r w:rsidR="00A4498A" w:rsidRPr="00066780">
        <w:rPr>
          <w:rFonts w:asciiTheme="majorHAnsi" w:hAnsiTheme="majorHAnsi" w:cstheme="majorHAnsi"/>
          <w:b/>
          <w:sz w:val="22"/>
          <w:szCs w:val="22"/>
        </w:rPr>
        <w:t>:</w:t>
      </w:r>
    </w:p>
    <w:p w14:paraId="2787E1F1" w14:textId="77777777" w:rsidR="00A80BDB" w:rsidRPr="00066780" w:rsidRDefault="00A80BDB" w:rsidP="00A95C59">
      <w:pPr>
        <w:rPr>
          <w:rFonts w:asciiTheme="majorHAnsi" w:hAnsiTheme="majorHAnsi" w:cstheme="majorHAnsi"/>
          <w:sz w:val="22"/>
          <w:szCs w:val="22"/>
        </w:rPr>
      </w:pPr>
    </w:p>
    <w:p w14:paraId="36E2FD25" w14:textId="77777777" w:rsidR="00BF3DD0" w:rsidRPr="00066780" w:rsidRDefault="00BF3DD0" w:rsidP="00A95C59">
      <w:pPr>
        <w:rPr>
          <w:rFonts w:asciiTheme="majorHAnsi" w:hAnsiTheme="majorHAnsi" w:cstheme="majorHAnsi"/>
          <w:b/>
          <w:sz w:val="22"/>
          <w:szCs w:val="22"/>
        </w:rPr>
      </w:pPr>
      <w:r w:rsidRPr="00066780">
        <w:rPr>
          <w:rFonts w:asciiTheme="majorHAnsi" w:hAnsiTheme="majorHAnsi" w:cstheme="majorHAnsi"/>
          <w:b/>
          <w:sz w:val="22"/>
          <w:szCs w:val="22"/>
        </w:rPr>
        <w:t>Attendance Policy:</w:t>
      </w:r>
    </w:p>
    <w:p w14:paraId="22F3B451" w14:textId="77777777" w:rsidR="00A80BDB" w:rsidRPr="00066780" w:rsidRDefault="00A80BDB" w:rsidP="00BF3DD0">
      <w:pPr>
        <w:rPr>
          <w:rFonts w:asciiTheme="majorHAnsi" w:hAnsiTheme="majorHAnsi" w:cstheme="majorHAnsi"/>
          <w:b/>
          <w:sz w:val="22"/>
          <w:szCs w:val="22"/>
        </w:rPr>
      </w:pPr>
    </w:p>
    <w:p w14:paraId="40CC3187" w14:textId="77777777" w:rsidR="00796EEE" w:rsidRPr="00066780" w:rsidRDefault="00796EEE" w:rsidP="00796EEE">
      <w:pPr>
        <w:rPr>
          <w:rFonts w:asciiTheme="majorHAnsi" w:hAnsiTheme="majorHAnsi" w:cstheme="majorHAnsi"/>
          <w:b/>
          <w:sz w:val="22"/>
          <w:szCs w:val="22"/>
        </w:rPr>
      </w:pPr>
      <w:r w:rsidRPr="00066780">
        <w:rPr>
          <w:rFonts w:asciiTheme="majorHAnsi" w:hAnsiTheme="majorHAnsi" w:cstheme="majorHAnsi"/>
          <w:b/>
          <w:sz w:val="22"/>
          <w:szCs w:val="22"/>
        </w:rPr>
        <w:t>Tentative Course Outline:</w:t>
      </w:r>
    </w:p>
    <w:p w14:paraId="0E5430A8" w14:textId="77777777" w:rsidR="00796EEE" w:rsidRPr="00066780" w:rsidRDefault="00796EEE" w:rsidP="00BF3DD0">
      <w:pPr>
        <w:rPr>
          <w:rFonts w:asciiTheme="majorHAnsi" w:hAnsiTheme="majorHAnsi" w:cstheme="majorHAnsi"/>
          <w:b/>
          <w:sz w:val="22"/>
          <w:szCs w:val="22"/>
        </w:rPr>
      </w:pPr>
    </w:p>
    <w:p w14:paraId="4EDBB708" w14:textId="76693784" w:rsidR="00BF3DD0" w:rsidRPr="00066780" w:rsidRDefault="00A80BDB" w:rsidP="00BF3DD0">
      <w:pPr>
        <w:rPr>
          <w:rFonts w:asciiTheme="majorHAnsi" w:hAnsiTheme="majorHAnsi" w:cstheme="majorHAnsi"/>
          <w:b/>
          <w:sz w:val="22"/>
          <w:szCs w:val="22"/>
        </w:rPr>
      </w:pPr>
      <w:r w:rsidRPr="00066780">
        <w:rPr>
          <w:rFonts w:asciiTheme="majorHAnsi" w:hAnsiTheme="majorHAnsi" w:cstheme="majorHAnsi"/>
          <w:b/>
          <w:sz w:val="22"/>
          <w:szCs w:val="22"/>
        </w:rPr>
        <w:t>Evaluation</w:t>
      </w:r>
      <w:r w:rsidR="00E71DA0" w:rsidRPr="00066780">
        <w:rPr>
          <w:rFonts w:asciiTheme="majorHAnsi" w:hAnsiTheme="majorHAnsi" w:cstheme="majorHAnsi"/>
          <w:b/>
          <w:sz w:val="22"/>
          <w:szCs w:val="22"/>
        </w:rPr>
        <w:t xml:space="preserve"> &amp; Grading</w:t>
      </w:r>
      <w:r w:rsidR="00BF3DD0" w:rsidRPr="00066780">
        <w:rPr>
          <w:rFonts w:asciiTheme="majorHAnsi" w:hAnsiTheme="majorHAnsi" w:cstheme="majorHAnsi"/>
          <w:b/>
          <w:sz w:val="22"/>
          <w:szCs w:val="22"/>
        </w:rPr>
        <w:t>:</w:t>
      </w:r>
    </w:p>
    <w:p w14:paraId="32361421" w14:textId="77777777" w:rsidR="00F75B2F" w:rsidRPr="00066780" w:rsidRDefault="00F75B2F" w:rsidP="00BF3DD0">
      <w:pPr>
        <w:rPr>
          <w:rFonts w:asciiTheme="majorHAnsi" w:hAnsiTheme="majorHAnsi" w:cstheme="majorHAnsi"/>
          <w:sz w:val="22"/>
          <w:szCs w:val="22"/>
        </w:rPr>
      </w:pPr>
    </w:p>
    <w:p w14:paraId="5B022B51" w14:textId="3D83CAE0" w:rsidR="00A80BDB" w:rsidRPr="00066780" w:rsidRDefault="00F75B2F" w:rsidP="00BF3DD0">
      <w:pPr>
        <w:rPr>
          <w:rFonts w:asciiTheme="majorHAnsi" w:hAnsiTheme="majorHAnsi" w:cstheme="majorHAnsi"/>
          <w:sz w:val="22"/>
          <w:szCs w:val="22"/>
        </w:rPr>
      </w:pPr>
      <w:r w:rsidRPr="00066780">
        <w:rPr>
          <w:rFonts w:asciiTheme="majorHAnsi" w:hAnsiTheme="majorHAnsi" w:cstheme="majorHAnsi"/>
          <w:sz w:val="22"/>
          <w:szCs w:val="22"/>
        </w:rPr>
        <w:t>A letter grade will be assigned based on performance in the course</w:t>
      </w:r>
      <w:r w:rsidR="00E71DA0" w:rsidRPr="00066780">
        <w:rPr>
          <w:rFonts w:asciiTheme="majorHAnsi" w:hAnsiTheme="majorHAnsi" w:cstheme="majorHAnsi"/>
          <w:sz w:val="22"/>
          <w:szCs w:val="22"/>
        </w:rPr>
        <w:t>,</w:t>
      </w:r>
      <w:r w:rsidRPr="00066780">
        <w:rPr>
          <w:rFonts w:asciiTheme="majorHAnsi" w:hAnsiTheme="majorHAnsi" w:cstheme="majorHAnsi"/>
          <w:sz w:val="22"/>
          <w:szCs w:val="22"/>
        </w:rPr>
        <w:t xml:space="preserve"> according to the following scale:</w:t>
      </w:r>
    </w:p>
    <w:p w14:paraId="1954AAB8" w14:textId="77777777" w:rsidR="00F75B2F" w:rsidRPr="00066780" w:rsidRDefault="00F75B2F" w:rsidP="00BF3DD0">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1000"/>
        <w:gridCol w:w="1710"/>
        <w:gridCol w:w="2610"/>
        <w:gridCol w:w="4203"/>
      </w:tblGrid>
      <w:tr w:rsidR="00F75B2F" w:rsidRPr="00066780" w14:paraId="440385B2" w14:textId="77777777" w:rsidTr="00920ED7">
        <w:trPr>
          <w:trHeight w:val="258"/>
          <w:jc w:val="center"/>
        </w:trPr>
        <w:tc>
          <w:tcPr>
            <w:tcW w:w="1000" w:type="dxa"/>
          </w:tcPr>
          <w:p w14:paraId="1F47396B" w14:textId="562CC4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Grade</w:t>
            </w:r>
          </w:p>
        </w:tc>
        <w:tc>
          <w:tcPr>
            <w:tcW w:w="1710" w:type="dxa"/>
          </w:tcPr>
          <w:p w14:paraId="0A72758C" w14:textId="68DF72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Quality Points</w:t>
            </w:r>
          </w:p>
        </w:tc>
        <w:tc>
          <w:tcPr>
            <w:tcW w:w="2610" w:type="dxa"/>
          </w:tcPr>
          <w:p w14:paraId="64142DC2" w14:textId="5F3BC4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Percentage Equivalents</w:t>
            </w:r>
          </w:p>
        </w:tc>
        <w:tc>
          <w:tcPr>
            <w:tcW w:w="4203" w:type="dxa"/>
          </w:tcPr>
          <w:p w14:paraId="752C6AA0" w14:textId="0E68E3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Interpretation</w:t>
            </w:r>
          </w:p>
        </w:tc>
      </w:tr>
      <w:tr w:rsidR="00F75B2F" w:rsidRPr="00066780" w14:paraId="2D0A40F3" w14:textId="77777777" w:rsidTr="00920ED7">
        <w:trPr>
          <w:trHeight w:val="258"/>
          <w:jc w:val="center"/>
        </w:trPr>
        <w:tc>
          <w:tcPr>
            <w:tcW w:w="1000" w:type="dxa"/>
          </w:tcPr>
          <w:p w14:paraId="0FB781AD" w14:textId="5646D9E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1C7A4EEE" w14:textId="21744E42"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4.00</w:t>
            </w:r>
          </w:p>
        </w:tc>
        <w:tc>
          <w:tcPr>
            <w:tcW w:w="2610" w:type="dxa"/>
          </w:tcPr>
          <w:p w14:paraId="1B32C061" w14:textId="74DE11B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50AFA6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Superior graduate attainment</w:t>
            </w:r>
          </w:p>
        </w:tc>
      </w:tr>
      <w:tr w:rsidR="00F75B2F" w:rsidRPr="00066780" w14:paraId="3B7050AC" w14:textId="77777777" w:rsidTr="00920ED7">
        <w:trPr>
          <w:trHeight w:val="258"/>
          <w:jc w:val="center"/>
        </w:trPr>
        <w:tc>
          <w:tcPr>
            <w:tcW w:w="1000" w:type="dxa"/>
          </w:tcPr>
          <w:p w14:paraId="467FF050" w14:textId="7721DB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7D6A6CE3" w14:textId="2247F9E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3.67</w:t>
            </w:r>
          </w:p>
        </w:tc>
        <w:tc>
          <w:tcPr>
            <w:tcW w:w="2610" w:type="dxa"/>
          </w:tcPr>
          <w:p w14:paraId="76E02CA9" w14:textId="065B570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11E3453"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A4AABFA" w14:textId="77777777" w:rsidTr="00920ED7">
        <w:trPr>
          <w:trHeight w:val="258"/>
          <w:jc w:val="center"/>
        </w:trPr>
        <w:tc>
          <w:tcPr>
            <w:tcW w:w="1000" w:type="dxa"/>
          </w:tcPr>
          <w:p w14:paraId="016BBFCB" w14:textId="68FE82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5ED3B1AC" w14:textId="05683C7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3.33</w:t>
            </w:r>
          </w:p>
        </w:tc>
        <w:tc>
          <w:tcPr>
            <w:tcW w:w="2610" w:type="dxa"/>
          </w:tcPr>
          <w:p w14:paraId="7A53EF7E" w14:textId="792679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117B71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Satisfactory graduate attainment</w:t>
            </w:r>
          </w:p>
        </w:tc>
      </w:tr>
      <w:tr w:rsidR="00F75B2F" w:rsidRPr="00066780" w14:paraId="09F10C7F" w14:textId="77777777" w:rsidTr="00920ED7">
        <w:trPr>
          <w:trHeight w:val="258"/>
          <w:jc w:val="center"/>
        </w:trPr>
        <w:tc>
          <w:tcPr>
            <w:tcW w:w="1000" w:type="dxa"/>
          </w:tcPr>
          <w:p w14:paraId="09E482AB" w14:textId="06F11BD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0DB44F8D" w14:textId="016521B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3.00</w:t>
            </w:r>
          </w:p>
        </w:tc>
        <w:tc>
          <w:tcPr>
            <w:tcW w:w="2610" w:type="dxa"/>
          </w:tcPr>
          <w:p w14:paraId="595C917A" w14:textId="54136BB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4F45CED2"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5221296" w14:textId="77777777" w:rsidTr="00920ED7">
        <w:trPr>
          <w:trHeight w:val="246"/>
          <w:jc w:val="center"/>
        </w:trPr>
        <w:tc>
          <w:tcPr>
            <w:tcW w:w="1000" w:type="dxa"/>
          </w:tcPr>
          <w:p w14:paraId="219BC79A" w14:textId="6AC67A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7F791B6E" w14:textId="726D12B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2.67</w:t>
            </w:r>
          </w:p>
        </w:tc>
        <w:tc>
          <w:tcPr>
            <w:tcW w:w="2610" w:type="dxa"/>
          </w:tcPr>
          <w:p w14:paraId="641E4D1C" w14:textId="0818785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798118A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709C7D81" w14:textId="77777777" w:rsidTr="00920ED7">
        <w:trPr>
          <w:trHeight w:val="232"/>
          <w:jc w:val="center"/>
        </w:trPr>
        <w:tc>
          <w:tcPr>
            <w:tcW w:w="1000" w:type="dxa"/>
          </w:tcPr>
          <w:p w14:paraId="26F8A2CA" w14:textId="5B440D5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272FC1C9" w14:textId="22E0FFF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2.33</w:t>
            </w:r>
          </w:p>
        </w:tc>
        <w:tc>
          <w:tcPr>
            <w:tcW w:w="2610" w:type="dxa"/>
          </w:tcPr>
          <w:p w14:paraId="6E2A05D2" w14:textId="2DCD7D2B"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5D2E464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Attainment below graduate expectations</w:t>
            </w:r>
          </w:p>
        </w:tc>
      </w:tr>
      <w:tr w:rsidR="00F75B2F" w:rsidRPr="00066780" w14:paraId="1C145B41" w14:textId="77777777" w:rsidTr="00920ED7">
        <w:trPr>
          <w:trHeight w:val="258"/>
          <w:jc w:val="center"/>
        </w:trPr>
        <w:tc>
          <w:tcPr>
            <w:tcW w:w="1000" w:type="dxa"/>
          </w:tcPr>
          <w:p w14:paraId="640BB554" w14:textId="5CC1E39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3E87A258" w14:textId="43E817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2.00</w:t>
            </w:r>
          </w:p>
        </w:tc>
        <w:tc>
          <w:tcPr>
            <w:tcW w:w="2610" w:type="dxa"/>
          </w:tcPr>
          <w:p w14:paraId="746BD3C5" w14:textId="3F47B31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67A8298B"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146A98E0" w14:textId="77777777" w:rsidTr="00920ED7">
        <w:trPr>
          <w:trHeight w:val="258"/>
          <w:jc w:val="center"/>
        </w:trPr>
        <w:tc>
          <w:tcPr>
            <w:tcW w:w="1000" w:type="dxa"/>
          </w:tcPr>
          <w:p w14:paraId="7BAF8957" w14:textId="15449E7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53FD8ABA" w14:textId="7432B1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1.67</w:t>
            </w:r>
          </w:p>
        </w:tc>
        <w:tc>
          <w:tcPr>
            <w:tcW w:w="2610" w:type="dxa"/>
          </w:tcPr>
          <w:p w14:paraId="40BFF1AA" w14:textId="3CAF26DE"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EA6D669"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3B86FF3A" w14:textId="77777777" w:rsidTr="00920ED7">
        <w:trPr>
          <w:trHeight w:val="269"/>
          <w:jc w:val="center"/>
        </w:trPr>
        <w:tc>
          <w:tcPr>
            <w:tcW w:w="1000" w:type="dxa"/>
          </w:tcPr>
          <w:p w14:paraId="3DCEE2DC" w14:textId="047F7B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F</w:t>
            </w:r>
          </w:p>
        </w:tc>
        <w:tc>
          <w:tcPr>
            <w:tcW w:w="1710" w:type="dxa"/>
          </w:tcPr>
          <w:p w14:paraId="58778B03" w14:textId="023EC0C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0</w:t>
            </w:r>
          </w:p>
        </w:tc>
        <w:tc>
          <w:tcPr>
            <w:tcW w:w="2610" w:type="dxa"/>
          </w:tcPr>
          <w:p w14:paraId="7D1CDBEC" w14:textId="3615941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&lt; 70%</w:t>
            </w:r>
          </w:p>
        </w:tc>
        <w:tc>
          <w:tcPr>
            <w:tcW w:w="4203" w:type="dxa"/>
          </w:tcPr>
          <w:p w14:paraId="572DEF8F" w14:textId="29FF420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eastAsia="Times New Roman" w:hAnsiTheme="majorHAnsi" w:cstheme="majorHAnsi"/>
                <w:sz w:val="22"/>
                <w:szCs w:val="22"/>
              </w:rPr>
              <w:t>Failure</w:t>
            </w:r>
          </w:p>
        </w:tc>
      </w:tr>
    </w:tbl>
    <w:p w14:paraId="74AC17DE" w14:textId="77777777" w:rsidR="00F75B2F" w:rsidRPr="00066780" w:rsidRDefault="00F75B2F" w:rsidP="00BF3DD0">
      <w:pPr>
        <w:rPr>
          <w:rFonts w:asciiTheme="majorHAnsi" w:hAnsiTheme="majorHAnsi" w:cstheme="majorHAnsi"/>
          <w:sz w:val="22"/>
          <w:szCs w:val="22"/>
        </w:rPr>
      </w:pPr>
    </w:p>
    <w:p w14:paraId="18631567" w14:textId="3660539A" w:rsidR="00796EEE" w:rsidRPr="00066780" w:rsidRDefault="00AD2DE2" w:rsidP="00BF3DD0">
      <w:pPr>
        <w:rPr>
          <w:rFonts w:asciiTheme="majorHAnsi" w:hAnsiTheme="majorHAnsi" w:cstheme="majorHAnsi"/>
          <w:sz w:val="22"/>
          <w:szCs w:val="22"/>
        </w:rPr>
      </w:pPr>
      <w:r w:rsidRPr="00066780">
        <w:rPr>
          <w:rFonts w:asciiTheme="majorHAnsi" w:hAnsiTheme="majorHAnsi" w:cstheme="majorHAnsi"/>
          <w:sz w:val="22"/>
          <w:szCs w:val="22"/>
        </w:rPr>
        <w:t xml:space="preserve">D grades are not used. </w:t>
      </w:r>
      <w:r w:rsidR="00F75B2F" w:rsidRPr="00066780">
        <w:rPr>
          <w:rFonts w:asciiTheme="majorHAnsi" w:hAnsiTheme="majorHAnsi" w:cstheme="majorHAnsi"/>
          <w:sz w:val="22"/>
          <w:szCs w:val="22"/>
        </w:rPr>
        <w:t>Refer to the Graduate Catalog for description of NG</w:t>
      </w:r>
      <w:r w:rsidRPr="00066780">
        <w:rPr>
          <w:rFonts w:asciiTheme="majorHAnsi" w:hAnsiTheme="majorHAnsi" w:cstheme="majorHAnsi"/>
          <w:sz w:val="22"/>
          <w:szCs w:val="22"/>
        </w:rPr>
        <w:t xml:space="preserve"> (No Grade)</w:t>
      </w:r>
      <w:r w:rsidR="00F75B2F" w:rsidRPr="00066780">
        <w:rPr>
          <w:rFonts w:asciiTheme="majorHAnsi" w:hAnsiTheme="majorHAnsi" w:cstheme="majorHAnsi"/>
          <w:sz w:val="22"/>
          <w:szCs w:val="22"/>
        </w:rPr>
        <w:t xml:space="preserve">, </w:t>
      </w:r>
      <w:r w:rsidRPr="00066780">
        <w:rPr>
          <w:rFonts w:asciiTheme="majorHAnsi" w:hAnsiTheme="majorHAnsi" w:cstheme="majorHAnsi"/>
          <w:sz w:val="22"/>
          <w:szCs w:val="22"/>
        </w:rPr>
        <w:t>W, &amp;</w:t>
      </w:r>
      <w:r w:rsidR="00F75B2F" w:rsidRPr="00066780">
        <w:rPr>
          <w:rFonts w:asciiTheme="majorHAnsi" w:hAnsiTheme="majorHAnsi" w:cstheme="majorHAnsi"/>
          <w:sz w:val="22"/>
          <w:szCs w:val="22"/>
        </w:rPr>
        <w:t xml:space="preserve"> other grades.</w:t>
      </w:r>
    </w:p>
    <w:p w14:paraId="44FAE507" w14:textId="77777777" w:rsidR="00525097" w:rsidRPr="00066780" w:rsidRDefault="00525097" w:rsidP="00707F29">
      <w:pPr>
        <w:rPr>
          <w:rFonts w:asciiTheme="majorHAnsi" w:hAnsiTheme="majorHAnsi" w:cstheme="majorHAnsi"/>
          <w:b/>
          <w:sz w:val="22"/>
          <w:szCs w:val="22"/>
        </w:rPr>
      </w:pPr>
    </w:p>
    <w:p w14:paraId="0E120711" w14:textId="1BD30EC9" w:rsidR="00066780" w:rsidRPr="00066780" w:rsidRDefault="00E71DA0" w:rsidP="00066780">
      <w:pPr>
        <w:tabs>
          <w:tab w:val="left" w:pos="4788"/>
        </w:tabs>
        <w:rPr>
          <w:rFonts w:asciiTheme="majorHAnsi" w:hAnsiTheme="majorHAnsi" w:cstheme="majorHAnsi"/>
          <w:b/>
          <w:noProof/>
          <w:sz w:val="32"/>
          <w:szCs w:val="32"/>
        </w:rPr>
      </w:pPr>
      <w:r w:rsidRPr="00066780">
        <w:rPr>
          <w:rFonts w:asciiTheme="majorHAnsi" w:hAnsiTheme="majorHAnsi" w:cstheme="majorHAnsi"/>
          <w:b/>
          <w:sz w:val="22"/>
          <w:szCs w:val="22"/>
        </w:rPr>
        <w:br w:type="page"/>
      </w:r>
    </w:p>
    <w:p w14:paraId="210C6238"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lastRenderedPageBreak/>
        <w:t>ACADEMIC &amp; PERSONAL INTEGRITY</w:t>
      </w:r>
    </w:p>
    <w:p w14:paraId="7320CF57"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Ram’s Eye View, and the University website at </w:t>
      </w:r>
      <w:hyperlink r:id="rId11" w:history="1">
        <w:r w:rsidRPr="00066780">
          <w:rPr>
            <w:rStyle w:val="Hyperlink"/>
            <w:rFonts w:asciiTheme="majorHAnsi" w:hAnsiTheme="majorHAnsi" w:cstheme="majorHAnsi"/>
            <w:sz w:val="20"/>
            <w:szCs w:val="20"/>
          </w:rPr>
          <w:t>www.wcupa.edu</w:t>
        </w:r>
      </w:hyperlink>
      <w:r w:rsidRPr="00066780">
        <w:rPr>
          <w:rFonts w:asciiTheme="majorHAnsi" w:hAnsiTheme="majorHAnsi" w:cstheme="majorHAnsi"/>
          <w:sz w:val="20"/>
          <w:szCs w:val="20"/>
        </w:rPr>
        <w:t xml:space="preserve">. </w:t>
      </w:r>
    </w:p>
    <w:p w14:paraId="4CBF2402"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491D5BF9" w14:textId="77777777" w:rsidR="00770CA4" w:rsidRPr="00770CA4" w:rsidRDefault="00770CA4" w:rsidP="00770CA4">
      <w:pPr>
        <w:rPr>
          <w:rFonts w:asciiTheme="majorHAnsi" w:hAnsiTheme="majorHAnsi" w:cstheme="majorHAnsi"/>
          <w:b/>
          <w:sz w:val="20"/>
          <w:szCs w:val="20"/>
        </w:rPr>
      </w:pPr>
      <w:bookmarkStart w:id="0" w:name="OLE_LINK15"/>
      <w:bookmarkStart w:id="1" w:name="OLE_LINK16"/>
      <w:r w:rsidRPr="00770CA4">
        <w:rPr>
          <w:rFonts w:asciiTheme="majorHAnsi" w:hAnsiTheme="majorHAnsi" w:cstheme="majorHAnsi"/>
          <w:b/>
          <w:sz w:val="20"/>
          <w:szCs w:val="20"/>
        </w:rPr>
        <w:t>STUDENTS WITH DISABILITIES</w:t>
      </w:r>
    </w:p>
    <w:p w14:paraId="065E448A" w14:textId="77777777" w:rsidR="00770CA4" w:rsidRPr="00770CA4" w:rsidRDefault="00770CA4" w:rsidP="00770CA4">
      <w:pPr>
        <w:pStyle w:val="BodyText"/>
        <w:tabs>
          <w:tab w:val="left" w:pos="3107"/>
          <w:tab w:val="left" w:pos="6270"/>
          <w:tab w:val="left" w:pos="7060"/>
        </w:tabs>
        <w:rPr>
          <w:rFonts w:asciiTheme="majorHAnsi" w:eastAsia="Times New Roman" w:hAnsiTheme="majorHAnsi" w:cstheme="majorHAnsi"/>
          <w:color w:val="auto"/>
          <w:sz w:val="20"/>
        </w:rPr>
      </w:pPr>
      <w:r w:rsidRPr="00770CA4">
        <w:rPr>
          <w:rFonts w:asciiTheme="majorHAnsi" w:eastAsia="Times New Roman" w:hAnsiTheme="majorHAnsi" w:cstheme="majorHAnsi"/>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sidRPr="00770CA4">
        <w:rPr>
          <w:rFonts w:asciiTheme="majorHAnsi" w:eastAsia="Times New Roman" w:hAnsiTheme="majorHAnsi" w:cstheme="majorHAnsi"/>
          <w:color w:val="auto"/>
          <w:sz w:val="20"/>
        </w:rPr>
        <w:t>whether or not</w:t>
      </w:r>
      <w:proofErr w:type="gramEnd"/>
      <w:r w:rsidRPr="00770CA4">
        <w:rPr>
          <w:rFonts w:asciiTheme="majorHAnsi" w:eastAsia="Times New Roman" w:hAnsiTheme="majorHAnsi" w:cstheme="majorHAnsi"/>
          <w:color w:val="auto"/>
          <w:sz w:val="20"/>
        </w:rPr>
        <w:t xml:space="preserve"> it may be readily apparent.  There is no deadline for disclosing to OEA or for requesting to use approved accommodations </w:t>
      </w:r>
      <w:proofErr w:type="gramStart"/>
      <w:r w:rsidRPr="00770CA4">
        <w:rPr>
          <w:rFonts w:asciiTheme="majorHAnsi" w:eastAsia="Times New Roman" w:hAnsiTheme="majorHAnsi" w:cstheme="majorHAnsi"/>
          <w:color w:val="auto"/>
          <w:sz w:val="20"/>
        </w:rPr>
        <w:t>in a given</w:t>
      </w:r>
      <w:proofErr w:type="gramEnd"/>
      <w:r w:rsidRPr="00770CA4">
        <w:rPr>
          <w:rFonts w:asciiTheme="majorHAnsi" w:eastAsia="Times New Roman" w:hAnsiTheme="majorHAnsi" w:cstheme="majorHAnsi"/>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sidRPr="00770CA4">
        <w:rPr>
          <w:rFonts w:asciiTheme="majorHAnsi" w:eastAsia="Times New Roman" w:hAnsiTheme="majorHAnsi" w:cstheme="majorHAnsi"/>
          <w:color w:val="auto"/>
          <w:sz w:val="20"/>
        </w:rPr>
        <w:t>accommodations</w:t>
      </w:r>
      <w:proofErr w:type="gramEnd"/>
      <w:r w:rsidRPr="00770CA4">
        <w:rPr>
          <w:rFonts w:asciiTheme="majorHAnsi" w:eastAsia="Times New Roman" w:hAnsiTheme="majorHAnsi" w:cstheme="majorHAnsi"/>
          <w:color w:val="auto"/>
          <w:sz w:val="20"/>
        </w:rPr>
        <w:t>.</w:t>
      </w:r>
    </w:p>
    <w:p w14:paraId="697816E1" w14:textId="77777777" w:rsidR="00770CA4" w:rsidRPr="00770CA4" w:rsidRDefault="00770CA4" w:rsidP="00770CA4">
      <w:pPr>
        <w:pStyle w:val="BodyText"/>
        <w:tabs>
          <w:tab w:val="left" w:pos="3107"/>
          <w:tab w:val="left" w:pos="6270"/>
          <w:tab w:val="left" w:pos="7060"/>
        </w:tabs>
        <w:rPr>
          <w:rFonts w:asciiTheme="majorHAnsi" w:eastAsia="Times New Roman" w:hAnsiTheme="majorHAnsi" w:cstheme="majorHAnsi"/>
          <w:color w:val="auto"/>
          <w:sz w:val="20"/>
        </w:rPr>
      </w:pPr>
      <w:r w:rsidRPr="00770CA4">
        <w:rPr>
          <w:rFonts w:asciiTheme="majorHAnsi" w:eastAsia="Times New Roman" w:hAnsiTheme="majorHAnsi" w:cstheme="majorHAnsi"/>
          <w:color w:val="auto"/>
          <w:sz w:val="20"/>
        </w:rPr>
        <w:t xml:space="preserve"> If you have concerns related to disability discrimination, please contact the university’s ADA Coordinator in the Office of Diversity, Equity, and Inclusion: </w:t>
      </w:r>
      <w:hyperlink r:id="rId12" w:history="1">
        <w:r w:rsidRPr="00770CA4">
          <w:rPr>
            <w:rStyle w:val="Hyperlink"/>
            <w:rFonts w:asciiTheme="majorHAnsi" w:eastAsia="Times New Roman" w:hAnsiTheme="majorHAnsi" w:cstheme="majorHAnsi"/>
            <w:sz w:val="20"/>
          </w:rPr>
          <w:t>https://www.wcupa.edu/_admin/diversityEquityInclusion/</w:t>
        </w:r>
      </w:hyperlink>
      <w:r w:rsidRPr="00770CA4">
        <w:rPr>
          <w:rFonts w:asciiTheme="majorHAnsi" w:eastAsia="Times New Roman" w:hAnsiTheme="majorHAnsi" w:cstheme="majorHAnsi"/>
          <w:color w:val="auto"/>
          <w:sz w:val="20"/>
        </w:rPr>
        <w:t xml:space="preserve"> or 610-436-2433.</w:t>
      </w:r>
    </w:p>
    <w:p w14:paraId="4C5C7087"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1155C58F"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EXCUSED ABSENCES POLICY</w:t>
      </w:r>
    </w:p>
    <w:p w14:paraId="2288C29D"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Graduate Catalog. </w:t>
      </w:r>
      <w:proofErr w:type="gramStart"/>
      <w:r w:rsidRPr="00066780">
        <w:rPr>
          <w:rFonts w:asciiTheme="majorHAnsi" w:hAnsiTheme="majorHAnsi" w:cstheme="majorHAnsi"/>
          <w:sz w:val="20"/>
          <w:szCs w:val="20"/>
        </w:rPr>
        <w:t>In particular, please</w:t>
      </w:r>
      <w:proofErr w:type="gramEnd"/>
      <w:r w:rsidRPr="00066780">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739EB555"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2A9F75D7"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REPORTING INCIDENTS OF SEXUAL VIOLENCE</w:t>
      </w:r>
    </w:p>
    <w:p w14:paraId="0C69B12B" w14:textId="2D22CCA4" w:rsidR="00066780" w:rsidRDefault="00066780" w:rsidP="00066780">
      <w:pPr>
        <w:rPr>
          <w:rFonts w:asciiTheme="majorHAnsi" w:eastAsia="ヒラギノ角ゴ Pro W3" w:hAnsiTheme="majorHAnsi" w:cstheme="majorHAnsi"/>
          <w:color w:val="000000"/>
          <w:sz w:val="20"/>
          <w:szCs w:val="20"/>
        </w:rPr>
      </w:pPr>
      <w:r w:rsidRPr="00066780">
        <w:rPr>
          <w:rFonts w:asciiTheme="majorHAnsi" w:eastAsia="ヒラギノ角ゴ Pro W3" w:hAnsiTheme="majorHAnsi" w:cstheme="majorHAnsi"/>
          <w:color w:val="000000"/>
          <w:sz w:val="20"/>
          <w:szCs w:val="20"/>
        </w:rPr>
        <w:t xml:space="preserve">West Chester University and its faculty are committed to assuring a safe and productive educational environment for all students. </w:t>
      </w:r>
      <w:proofErr w:type="gramStart"/>
      <w:r w:rsidRPr="00066780">
        <w:rPr>
          <w:rFonts w:asciiTheme="majorHAnsi" w:eastAsia="ヒラギノ角ゴ Pro W3" w:hAnsiTheme="majorHAnsi" w:cstheme="majorHAnsi"/>
          <w:color w:val="000000"/>
          <w:sz w:val="20"/>
          <w:szCs w:val="20"/>
        </w:rPr>
        <w:t>In order to</w:t>
      </w:r>
      <w:proofErr w:type="gramEnd"/>
      <w:r w:rsidRPr="00066780">
        <w:rPr>
          <w:rFonts w:asciiTheme="majorHAnsi" w:eastAsia="ヒラギノ角ゴ Pro W3" w:hAnsiTheme="majorHAnsi" w:cstheme="majorHAnsi"/>
          <w:color w:val="000000"/>
          <w:sz w:val="20"/>
          <w:szCs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1308B3">
        <w:rPr>
          <w:rFonts w:asciiTheme="majorHAnsi" w:eastAsia="ヒラギノ角ゴ Pro W3" w:hAnsiTheme="majorHAnsi" w:cstheme="majorHAnsi"/>
          <w:b/>
          <w:color w:val="000000"/>
          <w:sz w:val="20"/>
          <w:szCs w:val="20"/>
        </w:rPr>
        <w:t>Faculty members are obligated to report sexual violence or any other abuse of a student who was, or is, a child (a person under 18 years of age) when the abuse allegedly occurred to the person designated in the University Protection of Minors Policy.</w:t>
      </w:r>
      <w:r w:rsidRPr="00066780">
        <w:rPr>
          <w:rFonts w:asciiTheme="majorHAnsi" w:eastAsia="ヒラギノ角ゴ Pro W3" w:hAnsiTheme="majorHAnsi" w:cstheme="majorHAnsi"/>
          <w:color w:val="000000"/>
          <w:sz w:val="20"/>
          <w:szCs w:val="20"/>
        </w:rPr>
        <w:t xml:space="preserve"> Information regarding the reporting of sexual violence and the resources that are available to victims of sexual violence is set forth at: </w:t>
      </w:r>
      <w:hyperlink r:id="rId13" w:history="1">
        <w:r w:rsidRPr="0098514D">
          <w:rPr>
            <w:rStyle w:val="Hyperlink"/>
            <w:rFonts w:asciiTheme="majorHAnsi" w:eastAsia="ヒラギノ角ゴ Pro W3" w:hAnsiTheme="majorHAnsi" w:cstheme="majorHAnsi"/>
            <w:sz w:val="20"/>
            <w:szCs w:val="20"/>
          </w:rPr>
          <w:t>https://www.wcupa.edu/_admin/diversityEquityInclusion/sexualMisconduct/default.aspx</w:t>
        </w:r>
      </w:hyperlink>
    </w:p>
    <w:p w14:paraId="2C99FD00" w14:textId="77777777" w:rsidR="00066780" w:rsidRDefault="00066780" w:rsidP="00066780">
      <w:pPr>
        <w:rPr>
          <w:rFonts w:asciiTheme="majorHAnsi" w:hAnsiTheme="majorHAnsi" w:cstheme="majorHAnsi"/>
          <w:b/>
          <w:sz w:val="20"/>
          <w:szCs w:val="20"/>
        </w:rPr>
      </w:pPr>
    </w:p>
    <w:p w14:paraId="16FEB4D1" w14:textId="77777777" w:rsidR="002047CC" w:rsidRPr="002047CC" w:rsidRDefault="002047CC" w:rsidP="002047CC">
      <w:pPr>
        <w:rPr>
          <w:rFonts w:asciiTheme="majorHAnsi" w:hAnsiTheme="majorHAnsi" w:cstheme="majorHAnsi"/>
          <w:b/>
          <w:caps/>
          <w:sz w:val="20"/>
          <w:szCs w:val="20"/>
        </w:rPr>
      </w:pPr>
      <w:r w:rsidRPr="002047CC">
        <w:rPr>
          <w:rFonts w:asciiTheme="majorHAnsi" w:hAnsiTheme="majorHAnsi" w:cstheme="majorHAnsi"/>
          <w:b/>
          <w:caps/>
          <w:sz w:val="20"/>
          <w:szCs w:val="20"/>
        </w:rPr>
        <w:t>Inclusive Learning Environment and Anti-Racist Statement</w:t>
      </w:r>
    </w:p>
    <w:p w14:paraId="446B673B" w14:textId="77777777" w:rsidR="002047CC" w:rsidRPr="002047CC" w:rsidRDefault="002047CC" w:rsidP="002047CC">
      <w:pPr>
        <w:pStyle w:val="paragraph"/>
        <w:spacing w:before="0" w:beforeAutospacing="0" w:after="0" w:afterAutospacing="0"/>
        <w:textAlignment w:val="baseline"/>
        <w:rPr>
          <w:rFonts w:asciiTheme="majorHAnsi" w:hAnsiTheme="majorHAnsi" w:cstheme="majorHAnsi"/>
          <w:sz w:val="20"/>
          <w:szCs w:val="20"/>
        </w:rPr>
      </w:pPr>
      <w:r w:rsidRPr="002047CC">
        <w:rPr>
          <w:rStyle w:val="normaltextrun"/>
          <w:rFonts w:asciiTheme="majorHAnsi" w:hAnsiTheme="majorHAnsi" w:cstheme="majorHAnsi"/>
          <w:sz w:val="20"/>
          <w:szCs w:val="20"/>
        </w:rPr>
        <w:t>Diversity, equity, and inclusion are central to West Chester University’s mission as reflected in our </w:t>
      </w:r>
      <w:hyperlink r:id="rId14" w:tgtFrame="_blank" w:history="1">
        <w:r w:rsidRPr="002047CC">
          <w:rPr>
            <w:rStyle w:val="normaltextrun"/>
            <w:rFonts w:asciiTheme="majorHAnsi" w:hAnsiTheme="majorHAnsi" w:cstheme="majorHAnsi"/>
            <w:color w:val="0000FF"/>
            <w:sz w:val="20"/>
            <w:szCs w:val="20"/>
          </w:rPr>
          <w:t>Mission Statement</w:t>
        </w:r>
      </w:hyperlink>
      <w:r w:rsidRPr="002047CC">
        <w:rPr>
          <w:rStyle w:val="normaltextrun"/>
          <w:rFonts w:asciiTheme="majorHAnsi" w:hAnsiTheme="majorHAnsi" w:cstheme="majorHAnsi"/>
          <w:sz w:val="20"/>
          <w:szCs w:val="20"/>
        </w:rPr>
        <w:t>,</w:t>
      </w:r>
      <w:hyperlink r:id="rId15" w:tgtFrame="_blank" w:history="1">
        <w:r w:rsidRPr="002047CC">
          <w:rPr>
            <w:rStyle w:val="normaltextrun"/>
            <w:rFonts w:asciiTheme="majorHAnsi" w:hAnsiTheme="majorHAnsi" w:cstheme="majorHAnsi"/>
            <w:color w:val="0563C1"/>
            <w:sz w:val="20"/>
            <w:szCs w:val="20"/>
          </w:rPr>
          <w:t> </w:t>
        </w:r>
      </w:hyperlink>
      <w:hyperlink r:id="rId16" w:tgtFrame="_blank" w:history="1">
        <w:r w:rsidRPr="002047CC">
          <w:rPr>
            <w:rStyle w:val="normaltextrun"/>
            <w:rFonts w:asciiTheme="majorHAnsi" w:hAnsiTheme="majorHAnsi" w:cstheme="majorHAnsi"/>
            <w:color w:val="0000FF"/>
            <w:sz w:val="20"/>
            <w:szCs w:val="20"/>
          </w:rPr>
          <w:t>Values Statement</w:t>
        </w:r>
      </w:hyperlink>
      <w:r w:rsidRPr="002047CC">
        <w:rPr>
          <w:rStyle w:val="normaltextrun"/>
          <w:rFonts w:asciiTheme="majorHAnsi" w:hAnsiTheme="majorHAnsi" w:cstheme="majorHAnsi"/>
          <w:sz w:val="20"/>
          <w:szCs w:val="20"/>
        </w:rPr>
        <w:t>,</w:t>
      </w:r>
      <w:hyperlink r:id="rId17" w:tgtFrame="_blank" w:history="1">
        <w:r w:rsidRPr="002047CC">
          <w:rPr>
            <w:rStyle w:val="normaltextrun"/>
            <w:rFonts w:asciiTheme="majorHAnsi" w:hAnsiTheme="majorHAnsi" w:cstheme="majorHAnsi"/>
            <w:color w:val="0563C1"/>
            <w:sz w:val="20"/>
            <w:szCs w:val="20"/>
          </w:rPr>
          <w:t> </w:t>
        </w:r>
      </w:hyperlink>
      <w:hyperlink r:id="rId18" w:tgtFrame="_blank" w:history="1">
        <w:r w:rsidRPr="002047CC">
          <w:rPr>
            <w:rStyle w:val="normaltextrun"/>
            <w:rFonts w:asciiTheme="majorHAnsi" w:hAnsiTheme="majorHAnsi" w:cstheme="majorHAnsi"/>
            <w:color w:val="0000FF"/>
            <w:sz w:val="20"/>
            <w:szCs w:val="20"/>
          </w:rPr>
          <w:t>Vision Statement</w:t>
        </w:r>
      </w:hyperlink>
      <w:r w:rsidRPr="002047CC">
        <w:rPr>
          <w:rStyle w:val="normaltextrun"/>
          <w:rFonts w:asciiTheme="majorHAnsi" w:hAnsiTheme="majorHAnsi" w:cstheme="majorHAnsi"/>
          <w:sz w:val="20"/>
          <w:szCs w:val="20"/>
        </w:rPr>
        <w:t> and</w:t>
      </w:r>
      <w:hyperlink r:id="rId19" w:tgtFrame="_blank" w:history="1">
        <w:r w:rsidRPr="002047CC">
          <w:rPr>
            <w:rStyle w:val="normaltextrun"/>
            <w:rFonts w:asciiTheme="majorHAnsi" w:hAnsiTheme="majorHAnsi" w:cstheme="majorHAnsi"/>
            <w:color w:val="0563C1"/>
            <w:sz w:val="20"/>
            <w:szCs w:val="20"/>
          </w:rPr>
          <w:t> </w:t>
        </w:r>
      </w:hyperlink>
      <w:hyperlink r:id="rId20" w:tgtFrame="_blank" w:history="1">
        <w:r w:rsidRPr="002047CC">
          <w:rPr>
            <w:rStyle w:val="normaltextrun"/>
            <w:rFonts w:asciiTheme="majorHAnsi" w:hAnsiTheme="majorHAnsi" w:cstheme="majorHAnsi"/>
            <w:color w:val="0000FF"/>
            <w:sz w:val="20"/>
            <w:szCs w:val="20"/>
          </w:rPr>
          <w:t>Strategic Plan: </w:t>
        </w:r>
      </w:hyperlink>
      <w:hyperlink r:id="rId21" w:tgtFrame="_blank" w:history="1">
        <w:r w:rsidRPr="002047CC">
          <w:rPr>
            <w:rStyle w:val="normaltextrun"/>
            <w:rFonts w:asciiTheme="majorHAnsi" w:hAnsiTheme="majorHAnsi" w:cstheme="majorHAnsi"/>
            <w:color w:val="0000FF"/>
            <w:sz w:val="20"/>
            <w:szCs w:val="20"/>
          </w:rPr>
          <w:t>Pathways to</w:t>
        </w:r>
      </w:hyperlink>
      <w:hyperlink r:id="rId22" w:tgtFrame="_blank" w:history="1">
        <w:r w:rsidRPr="002047CC">
          <w:rPr>
            <w:rStyle w:val="normaltextrun"/>
            <w:rFonts w:asciiTheme="majorHAnsi" w:hAnsiTheme="majorHAnsi" w:cstheme="majorHAnsi"/>
            <w:color w:val="0000FF"/>
            <w:sz w:val="20"/>
            <w:szCs w:val="20"/>
          </w:rPr>
          <w:t> </w:t>
        </w:r>
      </w:hyperlink>
      <w:hyperlink r:id="rId23" w:tgtFrame="_blank" w:history="1">
        <w:r w:rsidRPr="002047CC">
          <w:rPr>
            <w:rStyle w:val="normaltextrun"/>
            <w:rFonts w:asciiTheme="majorHAnsi" w:hAnsiTheme="majorHAnsi" w:cstheme="majorHAnsi"/>
            <w:color w:val="0000FF"/>
            <w:sz w:val="20"/>
            <w:szCs w:val="20"/>
          </w:rPr>
          <w:t>Student Success</w:t>
        </w:r>
      </w:hyperlink>
      <w:r w:rsidRPr="002047CC">
        <w:rPr>
          <w:rStyle w:val="normaltextrun"/>
          <w:rFonts w:asciiTheme="majorHAnsi" w:hAnsiTheme="majorHAnsi" w:cstheme="majorHAnsi"/>
          <w:sz w:val="20"/>
          <w:szCs w:val="20"/>
        </w:rPr>
        <w:t>. W</w:t>
      </w:r>
      <w:r w:rsidRPr="002047CC">
        <w:rPr>
          <w:rFonts w:asciiTheme="majorHAnsi" w:hAnsiTheme="majorHAnsi" w:cstheme="maj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76409D7" w14:textId="77777777" w:rsidR="002047CC" w:rsidRPr="002047CC" w:rsidRDefault="002047CC" w:rsidP="002047CC">
      <w:pPr>
        <w:pStyle w:val="paragraph"/>
        <w:spacing w:before="0" w:beforeAutospacing="0" w:after="0" w:afterAutospacing="0"/>
        <w:textAlignment w:val="baseline"/>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03DA5AEB" w14:textId="77777777" w:rsidR="002047CC" w:rsidRPr="002047CC" w:rsidRDefault="002047CC" w:rsidP="002047CC">
      <w:pPr>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lastRenderedPageBreak/>
        <w:t xml:space="preserve">Resources for education and action are available through WCU’s </w:t>
      </w:r>
      <w:hyperlink r:id="rId24" w:history="1">
        <w:r w:rsidRPr="002047CC">
          <w:rPr>
            <w:rStyle w:val="Hyperlink"/>
            <w:rFonts w:asciiTheme="majorHAnsi" w:hAnsiTheme="majorHAnsi" w:cstheme="majorHAnsi"/>
            <w:sz w:val="20"/>
            <w:szCs w:val="20"/>
          </w:rPr>
          <w:t>Office for Diversity, Equity, and Inclusion</w:t>
        </w:r>
      </w:hyperlink>
      <w:r w:rsidRPr="002047CC">
        <w:rPr>
          <w:rStyle w:val="normaltextrun"/>
          <w:rFonts w:asciiTheme="majorHAnsi" w:hAnsiTheme="majorHAnsi" w:cstheme="majorHAnsi"/>
          <w:sz w:val="20"/>
          <w:szCs w:val="20"/>
        </w:rPr>
        <w:t xml:space="preserve"> (ODEI), DEI committees within departments or colleges, the student </w:t>
      </w:r>
      <w:hyperlink r:id="rId25" w:history="1">
        <w:r w:rsidRPr="002047CC">
          <w:rPr>
            <w:rStyle w:val="Hyperlink"/>
            <w:rFonts w:asciiTheme="majorHAnsi" w:hAnsiTheme="majorHAnsi" w:cstheme="majorHAnsi"/>
            <w:sz w:val="20"/>
            <w:szCs w:val="20"/>
          </w:rPr>
          <w:t>ombudsperson</w:t>
        </w:r>
      </w:hyperlink>
      <w:r w:rsidRPr="002047CC">
        <w:rPr>
          <w:rStyle w:val="normaltextrun"/>
          <w:rFonts w:asciiTheme="majorHAnsi" w:hAnsiTheme="majorHAnsi" w:cstheme="majorHAnsi"/>
          <w:sz w:val="20"/>
          <w:szCs w:val="20"/>
        </w:rPr>
        <w:t xml:space="preserve">, and centers on campus committed to doing this work (e.g., </w:t>
      </w:r>
      <w:hyperlink r:id="rId26" w:history="1">
        <w:r w:rsidRPr="002047CC">
          <w:rPr>
            <w:rStyle w:val="Hyperlink"/>
            <w:rFonts w:asciiTheme="majorHAnsi" w:hAnsiTheme="majorHAnsi" w:cstheme="majorHAnsi"/>
            <w:sz w:val="20"/>
            <w:szCs w:val="20"/>
          </w:rPr>
          <w:t>Dowdy Multicultural Center</w:t>
        </w:r>
      </w:hyperlink>
      <w:r w:rsidRPr="002047CC">
        <w:rPr>
          <w:rStyle w:val="normaltextrun"/>
          <w:rFonts w:asciiTheme="majorHAnsi" w:hAnsiTheme="majorHAnsi" w:cstheme="majorHAnsi"/>
          <w:sz w:val="20"/>
          <w:szCs w:val="20"/>
        </w:rPr>
        <w:t xml:space="preserve">, </w:t>
      </w:r>
      <w:hyperlink r:id="rId27" w:history="1">
        <w:r w:rsidRPr="002047CC">
          <w:rPr>
            <w:rStyle w:val="Hyperlink"/>
            <w:rFonts w:asciiTheme="majorHAnsi" w:hAnsiTheme="majorHAnsi" w:cstheme="majorHAnsi"/>
            <w:sz w:val="20"/>
            <w:szCs w:val="20"/>
          </w:rPr>
          <w:t>Center for Women and Gender Equity</w:t>
        </w:r>
      </w:hyperlink>
      <w:r w:rsidRPr="002047CC">
        <w:rPr>
          <w:rStyle w:val="normaltextrun"/>
          <w:rFonts w:asciiTheme="majorHAnsi" w:hAnsiTheme="majorHAnsi" w:cstheme="majorHAnsi"/>
          <w:sz w:val="20"/>
          <w:szCs w:val="20"/>
        </w:rPr>
        <w:t xml:space="preserve">, and the </w:t>
      </w:r>
      <w:hyperlink r:id="rId28" w:history="1">
        <w:r w:rsidRPr="002047CC">
          <w:rPr>
            <w:rStyle w:val="Hyperlink"/>
            <w:rFonts w:asciiTheme="majorHAnsi" w:hAnsiTheme="majorHAnsi" w:cstheme="majorHAnsi"/>
            <w:sz w:val="20"/>
            <w:szCs w:val="20"/>
          </w:rPr>
          <w:t>Center for Trans and Queer Advocacy</w:t>
        </w:r>
      </w:hyperlink>
      <w:r w:rsidRPr="002047CC">
        <w:rPr>
          <w:rStyle w:val="Hyperlink"/>
          <w:rFonts w:asciiTheme="majorHAnsi" w:hAnsiTheme="majorHAnsi" w:cstheme="majorHAnsi"/>
          <w:sz w:val="20"/>
          <w:szCs w:val="20"/>
        </w:rPr>
        <w:t>)</w:t>
      </w:r>
      <w:r w:rsidRPr="002047CC">
        <w:rPr>
          <w:rStyle w:val="normaltextrun"/>
          <w:rFonts w:asciiTheme="majorHAnsi" w:hAnsiTheme="majorHAnsi" w:cstheme="majorHAnsi"/>
          <w:sz w:val="20"/>
          <w:szCs w:val="20"/>
        </w:rPr>
        <w:t xml:space="preserve">. </w:t>
      </w:r>
    </w:p>
    <w:p w14:paraId="6ADEACBB" w14:textId="539F2DAD" w:rsidR="002047CC" w:rsidRPr="002047CC" w:rsidRDefault="002047CC" w:rsidP="002047CC">
      <w:pPr>
        <w:rPr>
          <w:rStyle w:val="normaltextrun"/>
          <w:rFonts w:asciiTheme="majorHAnsi" w:hAnsiTheme="majorHAnsi" w:cstheme="majorHAnsi"/>
          <w:sz w:val="20"/>
          <w:szCs w:val="20"/>
        </w:rPr>
      </w:pPr>
      <w:r w:rsidRPr="002047CC">
        <w:rPr>
          <w:rStyle w:val="normaltextrun"/>
          <w:rFonts w:asciiTheme="majorHAnsi" w:hAnsiTheme="majorHAnsi" w:cstheme="majorHAnsi"/>
          <w:sz w:val="20"/>
          <w:szCs w:val="20"/>
        </w:rPr>
        <w:t xml:space="preserve">Guidance on how to report incidents of discrimination and harassment is available at the University’s </w:t>
      </w:r>
      <w:hyperlink r:id="rId29" w:history="1">
        <w:r w:rsidRPr="002047CC">
          <w:rPr>
            <w:rStyle w:val="Hyperlink"/>
            <w:rFonts w:asciiTheme="majorHAnsi" w:hAnsiTheme="majorHAnsi" w:cstheme="majorHAnsi"/>
            <w:sz w:val="20"/>
            <w:szCs w:val="20"/>
          </w:rPr>
          <w:t xml:space="preserve">Office of Diversity, </w:t>
        </w:r>
        <w:proofErr w:type="gramStart"/>
        <w:r w:rsidRPr="002047CC">
          <w:rPr>
            <w:rStyle w:val="Hyperlink"/>
            <w:rFonts w:asciiTheme="majorHAnsi" w:hAnsiTheme="majorHAnsi" w:cstheme="majorHAnsi"/>
            <w:sz w:val="20"/>
            <w:szCs w:val="20"/>
          </w:rPr>
          <w:t>Equity</w:t>
        </w:r>
        <w:proofErr w:type="gramEnd"/>
        <w:r w:rsidRPr="002047CC">
          <w:rPr>
            <w:rStyle w:val="Hyperlink"/>
            <w:rFonts w:asciiTheme="majorHAnsi" w:hAnsiTheme="majorHAnsi" w:cstheme="majorHAnsi"/>
            <w:sz w:val="20"/>
            <w:szCs w:val="20"/>
          </w:rPr>
          <w:t xml:space="preserve"> and Inclusion</w:t>
        </w:r>
      </w:hyperlink>
      <w:r w:rsidRPr="002047CC">
        <w:rPr>
          <w:rStyle w:val="normaltextrun"/>
          <w:rFonts w:asciiTheme="majorHAnsi" w:hAnsiTheme="majorHAnsi" w:cstheme="majorHAnsi"/>
          <w:sz w:val="20"/>
          <w:szCs w:val="20"/>
        </w:rPr>
        <w:t>.</w:t>
      </w:r>
    </w:p>
    <w:p w14:paraId="1CA82229" w14:textId="77777777" w:rsidR="002047CC" w:rsidRPr="002047CC" w:rsidRDefault="002047CC" w:rsidP="002047CC">
      <w:pPr>
        <w:rPr>
          <w:rStyle w:val="normaltextrun"/>
          <w:rFonts w:asciiTheme="majorHAnsi" w:hAnsiTheme="majorHAnsi" w:cstheme="majorHAnsi"/>
          <w:sz w:val="20"/>
          <w:szCs w:val="20"/>
        </w:rPr>
      </w:pPr>
    </w:p>
    <w:p w14:paraId="25906C43" w14:textId="4B54B9D3"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EMERGENCY PREPAREDNESS</w:t>
      </w:r>
    </w:p>
    <w:p w14:paraId="30960D99"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30" w:history="1">
        <w:r w:rsidRPr="00066780">
          <w:rPr>
            <w:rStyle w:val="Hyperlink"/>
            <w:rFonts w:asciiTheme="majorHAnsi" w:hAnsiTheme="majorHAnsi" w:cstheme="majorHAnsi"/>
            <w:sz w:val="20"/>
            <w:szCs w:val="20"/>
          </w:rPr>
          <w:t>www.wcupa.edu/wcualert</w:t>
        </w:r>
      </w:hyperlink>
      <w:r w:rsidRPr="00066780">
        <w:rPr>
          <w:rFonts w:asciiTheme="majorHAnsi" w:hAnsiTheme="majorHAnsi" w:cstheme="majorHAnsi"/>
          <w:sz w:val="20"/>
          <w:szCs w:val="20"/>
        </w:rPr>
        <w:t>. To report an emergency, call the Department of Public Safety at 610-436-3311.</w:t>
      </w:r>
    </w:p>
    <w:p w14:paraId="07947676" w14:textId="77777777" w:rsidR="00066780" w:rsidRPr="00066780" w:rsidRDefault="00066780" w:rsidP="00066780">
      <w:pPr>
        <w:rPr>
          <w:rFonts w:asciiTheme="majorHAnsi" w:hAnsiTheme="majorHAnsi" w:cstheme="majorHAnsi"/>
          <w:b/>
          <w:sz w:val="20"/>
          <w:szCs w:val="20"/>
        </w:rPr>
      </w:pPr>
    </w:p>
    <w:p w14:paraId="6591321B"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ELECTRONIC MAIL POLICY</w:t>
      </w:r>
    </w:p>
    <w:p w14:paraId="6404B74B" w14:textId="1F142879" w:rsidR="00305D15" w:rsidRPr="00066780" w:rsidRDefault="00066780" w:rsidP="00625A25">
      <w:pPr>
        <w:jc w:val="both"/>
        <w:rPr>
          <w:rFonts w:asciiTheme="majorHAnsi" w:hAnsiTheme="majorHAnsi" w:cstheme="majorHAnsi"/>
        </w:rPr>
      </w:pPr>
      <w:r w:rsidRPr="00066780">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066780" w:rsidSect="002238AA">
      <w:headerReference w:type="even" r:id="rId31"/>
      <w:headerReference w:type="default" r:id="rId3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81C4" w14:textId="77777777" w:rsidR="00AB3A76" w:rsidRDefault="00AB3A76" w:rsidP="00C24810">
      <w:r>
        <w:separator/>
      </w:r>
    </w:p>
  </w:endnote>
  <w:endnote w:type="continuationSeparator" w:id="0">
    <w:p w14:paraId="78ED3598" w14:textId="77777777" w:rsidR="00AB3A76" w:rsidRDefault="00AB3A76"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8349" w14:textId="77777777" w:rsidR="00AB3A76" w:rsidRDefault="00AB3A76" w:rsidP="00C24810">
      <w:r>
        <w:separator/>
      </w:r>
    </w:p>
  </w:footnote>
  <w:footnote w:type="continuationSeparator" w:id="0">
    <w:p w14:paraId="3357AB70" w14:textId="77777777" w:rsidR="00AB3A76" w:rsidRDefault="00AB3A76"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473491">
    <w:abstractNumId w:val="9"/>
  </w:num>
  <w:num w:numId="2" w16cid:durableId="1821268797">
    <w:abstractNumId w:val="15"/>
  </w:num>
  <w:num w:numId="3" w16cid:durableId="521937745">
    <w:abstractNumId w:val="3"/>
  </w:num>
  <w:num w:numId="4" w16cid:durableId="732236415">
    <w:abstractNumId w:val="1"/>
  </w:num>
  <w:num w:numId="5" w16cid:durableId="1172909907">
    <w:abstractNumId w:val="5"/>
  </w:num>
  <w:num w:numId="6" w16cid:durableId="1163006407">
    <w:abstractNumId w:val="12"/>
  </w:num>
  <w:num w:numId="7" w16cid:durableId="1233538201">
    <w:abstractNumId w:val="2"/>
  </w:num>
  <w:num w:numId="8" w16cid:durableId="1495300587">
    <w:abstractNumId w:val="6"/>
  </w:num>
  <w:num w:numId="9" w16cid:durableId="1036387071">
    <w:abstractNumId w:val="0"/>
  </w:num>
  <w:num w:numId="10" w16cid:durableId="1468010519">
    <w:abstractNumId w:val="13"/>
  </w:num>
  <w:num w:numId="11" w16cid:durableId="969822177">
    <w:abstractNumId w:val="7"/>
  </w:num>
  <w:num w:numId="12" w16cid:durableId="455880162">
    <w:abstractNumId w:val="19"/>
  </w:num>
  <w:num w:numId="13" w16cid:durableId="1426684565">
    <w:abstractNumId w:val="17"/>
  </w:num>
  <w:num w:numId="14" w16cid:durableId="193345755">
    <w:abstractNumId w:val="4"/>
  </w:num>
  <w:num w:numId="15" w16cid:durableId="885533022">
    <w:abstractNumId w:val="14"/>
  </w:num>
  <w:num w:numId="16" w16cid:durableId="1862550986">
    <w:abstractNumId w:val="10"/>
  </w:num>
  <w:num w:numId="17" w16cid:durableId="1460605590">
    <w:abstractNumId w:val="8"/>
  </w:num>
  <w:num w:numId="18" w16cid:durableId="1093162805">
    <w:abstractNumId w:val="18"/>
  </w:num>
  <w:num w:numId="19" w16cid:durableId="1661735841">
    <w:abstractNumId w:val="11"/>
  </w:num>
  <w:num w:numId="20" w16cid:durableId="1805853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6892"/>
    <w:rsid w:val="00030A0E"/>
    <w:rsid w:val="0003622C"/>
    <w:rsid w:val="00037FEB"/>
    <w:rsid w:val="000455D8"/>
    <w:rsid w:val="00052E05"/>
    <w:rsid w:val="00066780"/>
    <w:rsid w:val="00083E27"/>
    <w:rsid w:val="00086E85"/>
    <w:rsid w:val="000A479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047CC"/>
    <w:rsid w:val="00211BED"/>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D4FB8"/>
    <w:rsid w:val="004E0D4C"/>
    <w:rsid w:val="004E1312"/>
    <w:rsid w:val="004F49D9"/>
    <w:rsid w:val="00525097"/>
    <w:rsid w:val="00532756"/>
    <w:rsid w:val="005407BF"/>
    <w:rsid w:val="00564714"/>
    <w:rsid w:val="00570BD2"/>
    <w:rsid w:val="005711E7"/>
    <w:rsid w:val="0057247C"/>
    <w:rsid w:val="00575AC2"/>
    <w:rsid w:val="00576245"/>
    <w:rsid w:val="00585C23"/>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379A9"/>
    <w:rsid w:val="00747F05"/>
    <w:rsid w:val="00755F59"/>
    <w:rsid w:val="007672D4"/>
    <w:rsid w:val="00770CA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paragraph" w:customStyle="1" w:styleId="paragraph">
    <w:name w:val="paragraph"/>
    <w:basedOn w:val="Normal"/>
    <w:rsid w:val="002047CC"/>
    <w:pPr>
      <w:spacing w:before="100" w:beforeAutospacing="1" w:after="100" w:afterAutospacing="1"/>
    </w:pPr>
  </w:style>
  <w:style w:type="character" w:customStyle="1" w:styleId="normaltextrun">
    <w:name w:val="normaltextrun"/>
    <w:basedOn w:val="DefaultParagraphFont"/>
    <w:rsid w:val="0020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36578170">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210454953">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admin/diversityEquityInclusion/sexualMisconduct/default.aspx"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services/multicultural/"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cupa.edu/_admin/diversityEquityInclusion/"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services/STU/studentOmbud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s://www.wcupa.edu/_admin/diversityEquity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24" Type="http://schemas.openxmlformats.org/officeDocument/2006/relationships/hyperlink" Target="https://www.wcupa.edu/_admin/diversityEquityInclusion/changeBeginsHere.aspx"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transAndQueer/" TargetMode="External"/><Relationship Id="rId10" Type="http://schemas.openxmlformats.org/officeDocument/2006/relationships/endnotes" Target="endnotes.xml"/><Relationship Id="rId19" Type="http://schemas.openxmlformats.org/officeDocument/2006/relationships/hyperlink" Target="https://protect-us.mimecast.com/s/ovVXCwplD5TRj6yghld0bL?domain=wcupa.ed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Kh8QCrk6x5SDqM24CQRU_b?domain=wcupa.edu"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wce/" TargetMode="External"/><Relationship Id="rId30" Type="http://schemas.openxmlformats.org/officeDocument/2006/relationships/hyperlink" Target="http://www.wcupa.edu/wcualer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CA11F-B5AF-40A2-8C8A-5EE8B0824C84}">
  <ds:schemaRefs>
    <ds:schemaRef ds:uri="http://schemas.microsoft.com/office/2006/metadata/properties"/>
    <ds:schemaRef ds:uri="http://purl.org/dc/terms/"/>
    <ds:schemaRef ds:uri="http://purl.org/dc/dcmitype/"/>
    <ds:schemaRef ds:uri="9316040c-de28-4d09-80ad-718841d31c0c"/>
    <ds:schemaRef ds:uri="http://schemas.microsoft.com/office/2006/documentManagement/types"/>
    <ds:schemaRef ds:uri="8e66ec0c-8673-4779-9ca5-444b1f4b59de"/>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427AE9A8-B222-4580-8F1E-FAE40D04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9231</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2</cp:revision>
  <cp:lastPrinted>2016-01-05T18:36:00Z</cp:lastPrinted>
  <dcterms:created xsi:type="dcterms:W3CDTF">2023-08-07T14:45:00Z</dcterms:created>
  <dcterms:modified xsi:type="dcterms:W3CDTF">2023-08-07T14:45:00Z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