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5CF2" w14:textId="345F2843" w:rsidR="007379A9" w:rsidRPr="00E21705" w:rsidRDefault="00A80BDB" w:rsidP="00211BED">
      <w:pPr>
        <w:jc w:val="center"/>
        <w:rPr>
          <w:rFonts w:asciiTheme="majorHAnsi" w:hAnsiTheme="majorHAnsi"/>
          <w:b/>
          <w:sz w:val="22"/>
          <w:szCs w:val="22"/>
        </w:rPr>
      </w:pPr>
      <w:r w:rsidRPr="00E21705">
        <w:rPr>
          <w:rFonts w:asciiTheme="majorHAnsi" w:hAnsiTheme="majorHAnsi"/>
          <w:b/>
          <w:sz w:val="22"/>
          <w:szCs w:val="22"/>
        </w:rPr>
        <w:t>Course Number – Course Name</w:t>
      </w:r>
    </w:p>
    <w:p w14:paraId="031F8F4D" w14:textId="0B75E0AF" w:rsidR="007379A9" w:rsidRPr="00E21705" w:rsidRDefault="00A80BDB">
      <w:pPr>
        <w:jc w:val="center"/>
        <w:rPr>
          <w:rFonts w:asciiTheme="majorHAnsi" w:hAnsiTheme="majorHAnsi"/>
          <w:b/>
          <w:sz w:val="22"/>
          <w:szCs w:val="22"/>
        </w:rPr>
      </w:pPr>
      <w:r w:rsidRPr="00E21705">
        <w:rPr>
          <w:rFonts w:asciiTheme="majorHAnsi" w:hAnsiTheme="majorHAnsi"/>
          <w:b/>
          <w:sz w:val="22"/>
          <w:szCs w:val="22"/>
        </w:rPr>
        <w:t>Semester</w:t>
      </w:r>
    </w:p>
    <w:p w14:paraId="44306A1B" w14:textId="77777777" w:rsidR="00211BED" w:rsidRPr="00E21705" w:rsidRDefault="00211BED">
      <w:pPr>
        <w:rPr>
          <w:rFonts w:asciiTheme="majorHAnsi" w:hAnsiTheme="majorHAnsi"/>
          <w:b/>
          <w:sz w:val="22"/>
          <w:szCs w:val="22"/>
        </w:rPr>
      </w:pPr>
    </w:p>
    <w:p w14:paraId="7EA4CE51" w14:textId="78F42170" w:rsidR="007379A9" w:rsidRPr="00E21705" w:rsidRDefault="007379A9">
      <w:pPr>
        <w:rPr>
          <w:rFonts w:asciiTheme="majorHAnsi" w:hAnsiTheme="majorHAnsi"/>
          <w:sz w:val="22"/>
          <w:szCs w:val="22"/>
        </w:rPr>
      </w:pPr>
      <w:r w:rsidRPr="00E21705">
        <w:rPr>
          <w:rFonts w:asciiTheme="majorHAnsi" w:hAnsiTheme="majorHAnsi"/>
          <w:b/>
          <w:sz w:val="22"/>
          <w:szCs w:val="22"/>
        </w:rPr>
        <w:t>Professor</w:t>
      </w:r>
      <w:r w:rsidR="00653F36" w:rsidRPr="00E21705">
        <w:rPr>
          <w:rFonts w:asciiTheme="majorHAnsi" w:hAnsiTheme="majorHAnsi"/>
          <w:sz w:val="22"/>
          <w:szCs w:val="22"/>
        </w:rPr>
        <w:t xml:space="preserve">:  </w:t>
      </w:r>
      <w:r w:rsidR="00653F36"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9E53E5" w:rsidRPr="00E21705">
        <w:rPr>
          <w:rFonts w:asciiTheme="majorHAnsi" w:hAnsiTheme="majorHAnsi"/>
          <w:sz w:val="22"/>
          <w:szCs w:val="22"/>
        </w:rPr>
        <w:tab/>
      </w:r>
      <w:r w:rsidR="009E53E5"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r>
      <w:r w:rsidR="00A80BDB" w:rsidRPr="00E21705">
        <w:rPr>
          <w:rFonts w:asciiTheme="majorHAnsi" w:hAnsiTheme="majorHAnsi"/>
          <w:sz w:val="22"/>
          <w:szCs w:val="22"/>
        </w:rPr>
        <w:tab/>
      </w:r>
      <w:r w:rsidRPr="00E21705">
        <w:rPr>
          <w:rFonts w:asciiTheme="majorHAnsi" w:hAnsiTheme="majorHAnsi"/>
          <w:b/>
          <w:sz w:val="22"/>
          <w:szCs w:val="22"/>
        </w:rPr>
        <w:t>Phone</w:t>
      </w:r>
      <w:r w:rsidRPr="00E21705">
        <w:rPr>
          <w:rFonts w:asciiTheme="majorHAnsi" w:hAnsiTheme="majorHAnsi"/>
          <w:sz w:val="22"/>
          <w:szCs w:val="22"/>
        </w:rPr>
        <w:t>:  610-</w:t>
      </w:r>
      <w:r w:rsidR="009E53E5" w:rsidRPr="00E21705">
        <w:rPr>
          <w:rFonts w:asciiTheme="majorHAnsi" w:hAnsiTheme="majorHAnsi"/>
          <w:sz w:val="22"/>
          <w:szCs w:val="22"/>
        </w:rPr>
        <w:t>436</w:t>
      </w:r>
      <w:r w:rsidRPr="00E21705">
        <w:rPr>
          <w:rFonts w:asciiTheme="majorHAnsi" w:hAnsiTheme="majorHAnsi"/>
          <w:sz w:val="22"/>
          <w:szCs w:val="22"/>
        </w:rPr>
        <w:t>-</w:t>
      </w:r>
      <w:r w:rsidR="00A80BDB" w:rsidRPr="00E21705">
        <w:rPr>
          <w:rFonts w:asciiTheme="majorHAnsi" w:hAnsiTheme="majorHAnsi"/>
          <w:sz w:val="22"/>
          <w:szCs w:val="22"/>
        </w:rPr>
        <w:t>_</w:t>
      </w:r>
    </w:p>
    <w:p w14:paraId="138BFA61" w14:textId="464B19BA" w:rsidR="007379A9" w:rsidRPr="00E21705" w:rsidRDefault="007379A9">
      <w:pPr>
        <w:rPr>
          <w:rFonts w:asciiTheme="majorHAnsi" w:hAnsiTheme="majorHAnsi"/>
          <w:sz w:val="22"/>
          <w:szCs w:val="22"/>
        </w:rPr>
      </w:pPr>
      <w:r w:rsidRPr="00E21705">
        <w:rPr>
          <w:rFonts w:asciiTheme="majorHAnsi" w:hAnsiTheme="majorHAnsi"/>
          <w:b/>
          <w:sz w:val="22"/>
          <w:szCs w:val="22"/>
        </w:rPr>
        <w:t>Email</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653F36" w:rsidRPr="00E21705">
        <w:rPr>
          <w:rFonts w:asciiTheme="majorHAnsi" w:hAnsiTheme="majorHAnsi"/>
          <w:sz w:val="22"/>
          <w:szCs w:val="22"/>
        </w:rPr>
        <w:t>@wcupa.edu</w:t>
      </w:r>
      <w:r w:rsidR="00653F36" w:rsidRPr="00E21705">
        <w:rPr>
          <w:rFonts w:asciiTheme="majorHAnsi" w:hAnsiTheme="majorHAnsi"/>
          <w:sz w:val="22"/>
          <w:szCs w:val="22"/>
        </w:rPr>
        <w:tab/>
      </w:r>
      <w:r w:rsidR="00653F36" w:rsidRPr="00E21705">
        <w:rPr>
          <w:rFonts w:asciiTheme="majorHAnsi" w:hAnsiTheme="majorHAnsi"/>
          <w:sz w:val="22"/>
          <w:szCs w:val="22"/>
        </w:rPr>
        <w:tab/>
      </w:r>
      <w:r w:rsidR="00653F36" w:rsidRPr="00E21705">
        <w:rPr>
          <w:rFonts w:asciiTheme="majorHAnsi" w:hAnsiTheme="majorHAnsi"/>
          <w:sz w:val="22"/>
          <w:szCs w:val="22"/>
        </w:rPr>
        <w:tab/>
      </w:r>
      <w:r w:rsidR="00E21705" w:rsidRPr="00E21705">
        <w:rPr>
          <w:rFonts w:asciiTheme="majorHAnsi" w:hAnsiTheme="majorHAnsi"/>
          <w:sz w:val="22"/>
          <w:szCs w:val="22"/>
        </w:rPr>
        <w:tab/>
      </w:r>
      <w:r w:rsidR="005711E7" w:rsidRPr="00E21705">
        <w:rPr>
          <w:rFonts w:asciiTheme="majorHAnsi" w:hAnsiTheme="majorHAnsi"/>
          <w:sz w:val="22"/>
          <w:szCs w:val="22"/>
        </w:rPr>
        <w:tab/>
      </w:r>
      <w:r w:rsidRPr="00E21705">
        <w:rPr>
          <w:rFonts w:asciiTheme="majorHAnsi" w:hAnsiTheme="majorHAnsi"/>
          <w:b/>
          <w:sz w:val="22"/>
          <w:szCs w:val="22"/>
        </w:rPr>
        <w:t>Office</w:t>
      </w:r>
      <w:r w:rsidRPr="00E21705">
        <w:rPr>
          <w:rFonts w:asciiTheme="majorHAnsi" w:hAnsiTheme="majorHAnsi"/>
          <w:sz w:val="22"/>
          <w:szCs w:val="22"/>
        </w:rPr>
        <w:t xml:space="preserve">:  </w:t>
      </w:r>
      <w:r w:rsidR="00F96966" w:rsidRPr="00E21705">
        <w:rPr>
          <w:rFonts w:asciiTheme="majorHAnsi" w:hAnsiTheme="majorHAnsi"/>
          <w:sz w:val="22"/>
          <w:szCs w:val="22"/>
        </w:rPr>
        <w:t>Building Room</w:t>
      </w:r>
    </w:p>
    <w:p w14:paraId="266FD2CC" w14:textId="4A26C1F9" w:rsidR="00D15285" w:rsidRPr="00E21705" w:rsidRDefault="007379A9" w:rsidP="00D15285">
      <w:pPr>
        <w:rPr>
          <w:rFonts w:asciiTheme="majorHAnsi" w:hAnsiTheme="majorHAnsi"/>
          <w:sz w:val="22"/>
          <w:szCs w:val="22"/>
        </w:rPr>
      </w:pPr>
      <w:r w:rsidRPr="00E21705">
        <w:rPr>
          <w:rFonts w:asciiTheme="majorHAnsi" w:hAnsiTheme="majorHAnsi"/>
          <w:b/>
          <w:sz w:val="22"/>
          <w:szCs w:val="22"/>
        </w:rPr>
        <w:t>Office Hours</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E21705" w:rsidRPr="00E21705">
        <w:rPr>
          <w:rFonts w:asciiTheme="majorHAnsi" w:hAnsiTheme="majorHAnsi"/>
          <w:sz w:val="22"/>
          <w:szCs w:val="22"/>
        </w:rPr>
        <w:tab/>
      </w:r>
      <w:r w:rsidR="00D15285" w:rsidRPr="00E21705">
        <w:rPr>
          <w:rFonts w:asciiTheme="majorHAnsi" w:hAnsiTheme="majorHAnsi"/>
          <w:sz w:val="22"/>
          <w:szCs w:val="22"/>
        </w:rPr>
        <w:t xml:space="preserve">Day 1 </w:t>
      </w:r>
    </w:p>
    <w:p w14:paraId="2AF69CA0" w14:textId="77777777" w:rsidR="00D15285" w:rsidRPr="00E21705" w:rsidRDefault="00D15285" w:rsidP="00D15285">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2 </w:t>
      </w:r>
    </w:p>
    <w:p w14:paraId="6DE36FA9" w14:textId="1C3300A0" w:rsidR="001B4750" w:rsidRPr="00E21705" w:rsidRDefault="00D15285" w:rsidP="00A80BDB">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3 </w:t>
      </w:r>
    </w:p>
    <w:p w14:paraId="106371FE" w14:textId="77777777" w:rsidR="00211BED" w:rsidRPr="00E21705" w:rsidRDefault="00211BED">
      <w:pPr>
        <w:rPr>
          <w:rFonts w:asciiTheme="majorHAnsi" w:hAnsiTheme="majorHAnsi"/>
          <w:sz w:val="22"/>
          <w:szCs w:val="22"/>
        </w:rPr>
      </w:pPr>
    </w:p>
    <w:p w14:paraId="2D8E6195" w14:textId="2BF4F2F0" w:rsidR="00814E67" w:rsidRPr="00E21705" w:rsidRDefault="003C7F74" w:rsidP="00A80BDB">
      <w:pPr>
        <w:rPr>
          <w:rFonts w:asciiTheme="majorHAnsi" w:hAnsiTheme="majorHAnsi"/>
          <w:sz w:val="22"/>
          <w:szCs w:val="22"/>
        </w:rPr>
      </w:pPr>
      <w:r w:rsidRPr="00E21705">
        <w:rPr>
          <w:rFonts w:asciiTheme="majorHAnsi" w:hAnsiTheme="majorHAnsi"/>
          <w:b/>
          <w:sz w:val="22"/>
          <w:szCs w:val="22"/>
        </w:rPr>
        <w:t>Required Materials</w:t>
      </w:r>
      <w:r w:rsidR="007379A9" w:rsidRPr="00E21705">
        <w:rPr>
          <w:rFonts w:asciiTheme="majorHAnsi" w:hAnsiTheme="majorHAnsi"/>
          <w:sz w:val="22"/>
          <w:szCs w:val="22"/>
        </w:rPr>
        <w:t xml:space="preserve">: </w:t>
      </w:r>
    </w:p>
    <w:p w14:paraId="29B52D06" w14:textId="77777777" w:rsidR="00A80BDB" w:rsidRPr="00E21705" w:rsidRDefault="00A80BDB" w:rsidP="00442EC4">
      <w:pPr>
        <w:rPr>
          <w:rFonts w:asciiTheme="majorHAnsi" w:hAnsiTheme="majorHAnsi"/>
          <w:sz w:val="22"/>
          <w:szCs w:val="22"/>
        </w:rPr>
      </w:pPr>
    </w:p>
    <w:p w14:paraId="35E29951" w14:textId="41A7B0D6" w:rsidR="00C24810" w:rsidRDefault="00E21705" w:rsidP="00C24810">
      <w:pPr>
        <w:rPr>
          <w:rFonts w:asciiTheme="majorHAnsi" w:hAnsiTheme="majorHAnsi"/>
          <w:b/>
          <w:sz w:val="22"/>
          <w:szCs w:val="22"/>
        </w:rPr>
      </w:pPr>
      <w:r w:rsidRPr="00E21705">
        <w:rPr>
          <w:rFonts w:asciiTheme="majorHAnsi" w:hAnsiTheme="majorHAnsi"/>
          <w:b/>
          <w:sz w:val="22"/>
          <w:szCs w:val="22"/>
        </w:rPr>
        <w:t>Course</w:t>
      </w:r>
      <w:r w:rsidR="00C24810" w:rsidRPr="00E21705">
        <w:rPr>
          <w:rFonts w:asciiTheme="majorHAnsi" w:hAnsiTheme="majorHAnsi"/>
          <w:b/>
          <w:sz w:val="22"/>
          <w:szCs w:val="22"/>
        </w:rPr>
        <w:t xml:space="preserve"> Description:</w:t>
      </w:r>
    </w:p>
    <w:p w14:paraId="5937D2E3" w14:textId="0DD87F27" w:rsidR="00AE07A0" w:rsidRDefault="00AE07A0" w:rsidP="00C24810">
      <w:pPr>
        <w:rPr>
          <w:rFonts w:asciiTheme="majorHAnsi" w:hAnsiTheme="majorHAnsi"/>
          <w:b/>
          <w:sz w:val="22"/>
          <w:szCs w:val="22"/>
        </w:rPr>
      </w:pPr>
    </w:p>
    <w:p w14:paraId="4B146285" w14:textId="055E96F7" w:rsidR="00AE07A0" w:rsidRDefault="00AE07A0" w:rsidP="00AE07A0">
      <w:pPr>
        <w:shd w:val="clear" w:color="auto" w:fill="FFFFFF"/>
        <w:textAlignment w:val="baseline"/>
        <w:rPr>
          <w:rStyle w:val="Strong"/>
          <w:rFonts w:ascii="Calibri" w:hAnsi="Calibri" w:cs="Calibri"/>
          <w:b w:val="0"/>
          <w:bCs w:val="0"/>
          <w:color w:val="000000"/>
          <w:sz w:val="22"/>
          <w:szCs w:val="22"/>
        </w:rPr>
      </w:pPr>
      <w:r>
        <w:rPr>
          <w:rFonts w:asciiTheme="majorHAnsi" w:hAnsiTheme="majorHAnsi"/>
          <w:b/>
          <w:sz w:val="22"/>
          <w:szCs w:val="22"/>
        </w:rPr>
        <w:t xml:space="preserve">Covid-19 Statement: </w:t>
      </w:r>
      <w:r>
        <w:rPr>
          <w:rStyle w:val="Strong"/>
          <w:rFonts w:ascii="Calibri" w:hAnsi="Calibri" w:cs="Calibri"/>
          <w:b w:val="0"/>
          <w:bCs w:val="0"/>
          <w:color w:val="000000"/>
          <w:sz w:val="22"/>
          <w:szCs w:val="22"/>
        </w:rPr>
        <w:t xml:space="preserve">Part of West Chester University’s response to the COVID-19 pandemic was to switch </w:t>
      </w:r>
      <w:r w:rsidR="00DD2053">
        <w:rPr>
          <w:rStyle w:val="Strong"/>
          <w:rFonts w:ascii="Calibri" w:hAnsi="Calibri" w:cs="Calibri"/>
          <w:b w:val="0"/>
          <w:bCs w:val="0"/>
          <w:sz w:val="22"/>
          <w:szCs w:val="22"/>
        </w:rPr>
        <w:t>the vast majority of instruction to remote</w:t>
      </w:r>
      <w:bookmarkStart w:id="0" w:name="_GoBack"/>
      <w:bookmarkEnd w:id="0"/>
      <w:r>
        <w:rPr>
          <w:rStyle w:val="Strong"/>
          <w:rFonts w:ascii="Calibri" w:hAnsi="Calibri" w:cs="Calibri"/>
          <w:b w:val="0"/>
          <w:bCs w:val="0"/>
          <w:color w:val="000000"/>
          <w:sz w:val="22"/>
          <w:szCs w:val="22"/>
        </w:rPr>
        <w:t>.  This decision was made out of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7AA9E118" w14:textId="77777777" w:rsidR="00AE07A0" w:rsidRDefault="00AE07A0" w:rsidP="00AE07A0">
      <w:pPr>
        <w:shd w:val="clear" w:color="auto" w:fill="FFFFFF"/>
        <w:textAlignment w:val="baseline"/>
        <w:rPr>
          <w:rStyle w:val="Strong"/>
          <w:rFonts w:ascii="Calibri" w:hAnsi="Calibri" w:cs="Calibri"/>
          <w:b w:val="0"/>
          <w:bCs w:val="0"/>
          <w:color w:val="000000"/>
          <w:sz w:val="22"/>
          <w:szCs w:val="22"/>
        </w:rPr>
      </w:pPr>
    </w:p>
    <w:p w14:paraId="4592B397" w14:textId="681470EA" w:rsidR="00AE07A0" w:rsidRPr="00E21705" w:rsidRDefault="00AE07A0" w:rsidP="00AE07A0">
      <w:pPr>
        <w:rPr>
          <w:rFonts w:asciiTheme="majorHAnsi" w:hAnsiTheme="majorHAnsi"/>
          <w:b/>
          <w:sz w:val="22"/>
          <w:szCs w:val="22"/>
        </w:rPr>
      </w:pPr>
      <w:r>
        <w:rPr>
          <w:rStyle w:val="Strong"/>
          <w:rFonts w:ascii="Calibri" w:hAnsi="Calibri" w:cs="Calibri"/>
          <w:b w:val="0"/>
          <w:bCs w:val="0"/>
          <w:color w:val="000000"/>
          <w:sz w:val="22"/>
          <w:szCs w:val="22"/>
        </w:rPr>
        <w:t>For this particular course, the following alternative modalities are being utilized: {Faculty inserts course specific information here}</w:t>
      </w:r>
    </w:p>
    <w:p w14:paraId="268CFE0C" w14:textId="77777777" w:rsidR="00A80BDB" w:rsidRPr="00E21705" w:rsidRDefault="00A80BDB" w:rsidP="005860E9">
      <w:pPr>
        <w:rPr>
          <w:rFonts w:asciiTheme="majorHAnsi" w:hAnsiTheme="majorHAnsi"/>
          <w:sz w:val="22"/>
          <w:szCs w:val="22"/>
        </w:rPr>
      </w:pPr>
    </w:p>
    <w:p w14:paraId="502926E4" w14:textId="26758912" w:rsidR="005860E9" w:rsidRPr="00E21705" w:rsidRDefault="00A80BDB" w:rsidP="005860E9">
      <w:pPr>
        <w:rPr>
          <w:rFonts w:asciiTheme="majorHAnsi" w:hAnsiTheme="majorHAnsi"/>
          <w:b/>
          <w:sz w:val="22"/>
          <w:szCs w:val="22"/>
        </w:rPr>
      </w:pPr>
      <w:r w:rsidRPr="00E21705">
        <w:rPr>
          <w:rFonts w:asciiTheme="majorHAnsi" w:hAnsiTheme="majorHAnsi"/>
          <w:b/>
          <w:sz w:val="22"/>
          <w:szCs w:val="22"/>
        </w:rPr>
        <w:t>Course Student Learning Outcomes:</w:t>
      </w:r>
    </w:p>
    <w:p w14:paraId="09FAD50D" w14:textId="77777777" w:rsidR="00A80BDB" w:rsidRPr="00E21705" w:rsidRDefault="00A80BDB" w:rsidP="00C24810">
      <w:pPr>
        <w:rPr>
          <w:rFonts w:asciiTheme="majorHAnsi" w:hAnsiTheme="majorHAnsi"/>
          <w:sz w:val="22"/>
          <w:szCs w:val="22"/>
        </w:rPr>
      </w:pPr>
    </w:p>
    <w:p w14:paraId="74866B02" w14:textId="6F18B554" w:rsidR="00A80BDB" w:rsidRPr="00E21705" w:rsidRDefault="003C7F74" w:rsidP="00A80BDB">
      <w:pPr>
        <w:rPr>
          <w:rFonts w:asciiTheme="majorHAnsi" w:hAnsiTheme="majorHAnsi"/>
          <w:b/>
          <w:sz w:val="22"/>
          <w:szCs w:val="22"/>
        </w:rPr>
      </w:pPr>
      <w:r w:rsidRPr="00E21705">
        <w:rPr>
          <w:rFonts w:asciiTheme="majorHAnsi" w:hAnsiTheme="majorHAnsi"/>
          <w:b/>
          <w:sz w:val="22"/>
          <w:szCs w:val="22"/>
        </w:rPr>
        <w:t xml:space="preserve">Applicable </w:t>
      </w:r>
      <w:r w:rsidR="00A80BDB" w:rsidRPr="00E21705">
        <w:rPr>
          <w:rFonts w:asciiTheme="majorHAnsi" w:hAnsiTheme="majorHAnsi"/>
          <w:b/>
          <w:sz w:val="22"/>
          <w:szCs w:val="22"/>
        </w:rPr>
        <w:t>Programmatic Student Learning Outcomes:</w:t>
      </w:r>
    </w:p>
    <w:p w14:paraId="76CBFA28" w14:textId="77777777" w:rsidR="00A80BDB" w:rsidRPr="00E21705" w:rsidRDefault="00A80BDB" w:rsidP="00A80BDB">
      <w:pPr>
        <w:rPr>
          <w:rFonts w:asciiTheme="majorHAnsi" w:hAnsiTheme="majorHAnsi"/>
          <w:sz w:val="22"/>
          <w:szCs w:val="22"/>
        </w:rPr>
      </w:pPr>
    </w:p>
    <w:p w14:paraId="6D3E1878" w14:textId="0353DDA4" w:rsidR="00576245" w:rsidRPr="00E21705" w:rsidRDefault="003C7F74" w:rsidP="00576245">
      <w:pPr>
        <w:rPr>
          <w:rFonts w:asciiTheme="majorHAnsi" w:hAnsiTheme="majorHAnsi"/>
          <w:b/>
          <w:sz w:val="22"/>
          <w:szCs w:val="22"/>
        </w:rPr>
      </w:pPr>
      <w:r w:rsidRPr="00E21705">
        <w:rPr>
          <w:rFonts w:asciiTheme="majorHAnsi" w:hAnsiTheme="majorHAnsi"/>
          <w:b/>
          <w:sz w:val="22"/>
          <w:szCs w:val="22"/>
        </w:rPr>
        <w:t xml:space="preserve">Applicable </w:t>
      </w:r>
      <w:r w:rsidR="00576245" w:rsidRPr="00E21705">
        <w:rPr>
          <w:rFonts w:asciiTheme="majorHAnsi" w:hAnsiTheme="majorHAnsi"/>
          <w:b/>
          <w:sz w:val="22"/>
          <w:szCs w:val="22"/>
        </w:rPr>
        <w:t xml:space="preserve">General Education </w:t>
      </w:r>
      <w:r w:rsidRPr="00E21705">
        <w:rPr>
          <w:rFonts w:asciiTheme="majorHAnsi" w:hAnsiTheme="majorHAnsi"/>
          <w:b/>
          <w:sz w:val="22"/>
          <w:szCs w:val="22"/>
        </w:rPr>
        <w:t xml:space="preserve">Student </w:t>
      </w:r>
      <w:r w:rsidR="004276E2"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0A48D7B5" w14:textId="77777777" w:rsidR="00A80BDB" w:rsidRPr="00E21705" w:rsidRDefault="00A80BDB" w:rsidP="00442EC4">
      <w:pPr>
        <w:rPr>
          <w:rFonts w:asciiTheme="majorHAnsi" w:hAnsiTheme="majorHAnsi"/>
          <w:sz w:val="22"/>
          <w:szCs w:val="22"/>
        </w:rPr>
      </w:pPr>
    </w:p>
    <w:p w14:paraId="095EE6E1" w14:textId="6E6C1091" w:rsidR="00A4498A" w:rsidRPr="00E21705" w:rsidRDefault="00882A87" w:rsidP="00A4498A">
      <w:pPr>
        <w:rPr>
          <w:rFonts w:asciiTheme="majorHAnsi" w:hAnsiTheme="majorHAnsi"/>
          <w:b/>
          <w:sz w:val="22"/>
          <w:szCs w:val="22"/>
        </w:rPr>
      </w:pPr>
      <w:r w:rsidRPr="00E21705">
        <w:rPr>
          <w:rFonts w:asciiTheme="majorHAnsi" w:hAnsiTheme="majorHAnsi"/>
          <w:b/>
          <w:sz w:val="22"/>
          <w:szCs w:val="22"/>
        </w:rPr>
        <w:t xml:space="preserve">Meeting &amp; Assessing </w:t>
      </w:r>
      <w:r w:rsidR="00282CBE" w:rsidRPr="00E21705">
        <w:rPr>
          <w:rFonts w:asciiTheme="majorHAnsi" w:hAnsiTheme="majorHAnsi"/>
          <w:b/>
          <w:sz w:val="22"/>
          <w:szCs w:val="22"/>
        </w:rPr>
        <w:t xml:space="preserve">Student </w:t>
      </w:r>
      <w:r w:rsidR="00A4498A"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2787E1F1" w14:textId="77777777" w:rsidR="00A80BDB" w:rsidRPr="00E21705" w:rsidRDefault="00A80BDB" w:rsidP="00A95C59">
      <w:pPr>
        <w:rPr>
          <w:rFonts w:asciiTheme="majorHAnsi" w:hAnsiTheme="majorHAnsi"/>
          <w:sz w:val="22"/>
          <w:szCs w:val="22"/>
        </w:rPr>
      </w:pPr>
    </w:p>
    <w:p w14:paraId="36E2FD25" w14:textId="77777777" w:rsidR="00BF3DD0" w:rsidRPr="00E21705" w:rsidRDefault="00BF3DD0" w:rsidP="00A95C59">
      <w:pPr>
        <w:rPr>
          <w:rFonts w:asciiTheme="majorHAnsi" w:hAnsiTheme="majorHAnsi"/>
          <w:b/>
          <w:sz w:val="22"/>
          <w:szCs w:val="22"/>
        </w:rPr>
      </w:pPr>
      <w:r w:rsidRPr="00E21705">
        <w:rPr>
          <w:rFonts w:asciiTheme="majorHAnsi" w:hAnsiTheme="majorHAnsi"/>
          <w:b/>
          <w:sz w:val="22"/>
          <w:szCs w:val="22"/>
        </w:rPr>
        <w:t>Attendance Policy:</w:t>
      </w:r>
    </w:p>
    <w:p w14:paraId="22F3B451" w14:textId="77777777" w:rsidR="00A80BDB" w:rsidRPr="00E21705" w:rsidRDefault="00A80BDB" w:rsidP="00BF3DD0">
      <w:pPr>
        <w:rPr>
          <w:rFonts w:asciiTheme="majorHAnsi" w:hAnsiTheme="majorHAnsi"/>
          <w:b/>
          <w:sz w:val="22"/>
          <w:szCs w:val="22"/>
        </w:rPr>
      </w:pPr>
    </w:p>
    <w:p w14:paraId="4EDBB708" w14:textId="6AA974CF" w:rsidR="00BF3DD0" w:rsidRPr="00E21705" w:rsidRDefault="00A80BDB" w:rsidP="00BF3DD0">
      <w:pPr>
        <w:rPr>
          <w:rFonts w:asciiTheme="majorHAnsi" w:hAnsiTheme="majorHAnsi"/>
          <w:b/>
          <w:sz w:val="22"/>
          <w:szCs w:val="22"/>
        </w:rPr>
      </w:pPr>
      <w:r w:rsidRPr="00E21705">
        <w:rPr>
          <w:rFonts w:asciiTheme="majorHAnsi" w:hAnsiTheme="majorHAnsi"/>
          <w:b/>
          <w:sz w:val="22"/>
          <w:szCs w:val="22"/>
        </w:rPr>
        <w:t>Evaluation</w:t>
      </w:r>
      <w:r w:rsidR="003C7F74" w:rsidRPr="00E21705">
        <w:rPr>
          <w:rFonts w:asciiTheme="majorHAnsi" w:hAnsiTheme="majorHAnsi"/>
          <w:b/>
          <w:sz w:val="22"/>
          <w:szCs w:val="22"/>
        </w:rPr>
        <w:t xml:space="preserve"> &amp; Grading</w:t>
      </w:r>
      <w:r w:rsidR="00BF3DD0" w:rsidRPr="00E21705">
        <w:rPr>
          <w:rFonts w:asciiTheme="majorHAnsi" w:hAnsiTheme="majorHAnsi"/>
          <w:b/>
          <w:sz w:val="22"/>
          <w:szCs w:val="22"/>
        </w:rPr>
        <w:t>:</w:t>
      </w:r>
    </w:p>
    <w:p w14:paraId="5B022B51" w14:textId="77777777" w:rsidR="00A80BDB" w:rsidRPr="00E21705" w:rsidRDefault="00A80BDB" w:rsidP="00BF3DD0">
      <w:pPr>
        <w:rPr>
          <w:rFonts w:asciiTheme="majorHAnsi" w:hAnsiTheme="majorHAnsi"/>
          <w:sz w:val="22"/>
          <w:szCs w:val="22"/>
        </w:rPr>
      </w:pPr>
    </w:p>
    <w:p w14:paraId="00CBA78D" w14:textId="4BEC3949" w:rsidR="00A67449" w:rsidRDefault="00A67449" w:rsidP="00A67449">
      <w:pPr>
        <w:rPr>
          <w:rFonts w:asciiTheme="majorHAnsi" w:hAnsiTheme="majorHAnsi"/>
          <w:sz w:val="22"/>
          <w:szCs w:val="22"/>
        </w:rPr>
      </w:pPr>
      <w:r w:rsidRPr="00E21705">
        <w:rPr>
          <w:rFonts w:asciiTheme="majorHAnsi" w:hAnsiTheme="majorHAnsi"/>
          <w:sz w:val="22"/>
          <w:szCs w:val="22"/>
        </w:rPr>
        <w:t>A letter grade will be assigned based on performance in the course according to the following scale:</w:t>
      </w:r>
    </w:p>
    <w:p w14:paraId="405E7877" w14:textId="77777777" w:rsidR="00E21705" w:rsidRPr="00E21705" w:rsidRDefault="00E21705" w:rsidP="00A67449">
      <w:pPr>
        <w:rPr>
          <w:rFonts w:asciiTheme="majorHAnsi" w:hAnsiTheme="majorHAnsi"/>
          <w:sz w:val="22"/>
          <w:szCs w:val="22"/>
        </w:rPr>
      </w:pP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E21705" w14:paraId="4B43E9F7" w14:textId="77777777" w:rsidTr="003F50FF">
        <w:trPr>
          <w:trHeight w:val="258"/>
          <w:jc w:val="center"/>
        </w:trPr>
        <w:tc>
          <w:tcPr>
            <w:tcW w:w="1279" w:type="dxa"/>
          </w:tcPr>
          <w:p w14:paraId="1FE7765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Grade</w:t>
            </w:r>
          </w:p>
        </w:tc>
        <w:tc>
          <w:tcPr>
            <w:tcW w:w="1753" w:type="dxa"/>
          </w:tcPr>
          <w:p w14:paraId="0DB377D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Quality Points</w:t>
            </w:r>
          </w:p>
        </w:tc>
        <w:tc>
          <w:tcPr>
            <w:tcW w:w="2747" w:type="dxa"/>
          </w:tcPr>
          <w:p w14:paraId="390A4E9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Percentage Equivalents</w:t>
            </w:r>
          </w:p>
        </w:tc>
        <w:tc>
          <w:tcPr>
            <w:tcW w:w="3744" w:type="dxa"/>
          </w:tcPr>
          <w:p w14:paraId="5B75A4E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Interpretation</w:t>
            </w:r>
          </w:p>
        </w:tc>
      </w:tr>
      <w:tr w:rsidR="00A67449" w:rsidRPr="00E21705" w14:paraId="37B450BF" w14:textId="77777777" w:rsidTr="003F50FF">
        <w:trPr>
          <w:trHeight w:val="258"/>
          <w:jc w:val="center"/>
        </w:trPr>
        <w:tc>
          <w:tcPr>
            <w:tcW w:w="1279" w:type="dxa"/>
          </w:tcPr>
          <w:p w14:paraId="07737D7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74A1758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4.00</w:t>
            </w:r>
          </w:p>
        </w:tc>
        <w:tc>
          <w:tcPr>
            <w:tcW w:w="2747" w:type="dxa"/>
          </w:tcPr>
          <w:p w14:paraId="7125BAF0" w14:textId="200EB71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93-100</w:t>
            </w:r>
          </w:p>
        </w:tc>
        <w:tc>
          <w:tcPr>
            <w:tcW w:w="3744" w:type="dxa"/>
          </w:tcPr>
          <w:p w14:paraId="4F818ABD" w14:textId="0680B0DD"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Excellent</w:t>
            </w:r>
          </w:p>
        </w:tc>
      </w:tr>
      <w:tr w:rsidR="00A67449" w:rsidRPr="00E21705" w14:paraId="2FEA78B3" w14:textId="77777777" w:rsidTr="003F50FF">
        <w:trPr>
          <w:trHeight w:val="258"/>
          <w:jc w:val="center"/>
        </w:trPr>
        <w:tc>
          <w:tcPr>
            <w:tcW w:w="1279" w:type="dxa"/>
          </w:tcPr>
          <w:p w14:paraId="1B8A924B"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2E1B181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3.67</w:t>
            </w:r>
          </w:p>
        </w:tc>
        <w:tc>
          <w:tcPr>
            <w:tcW w:w="2747" w:type="dxa"/>
          </w:tcPr>
          <w:p w14:paraId="60782A2E" w14:textId="6F92D7D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90-92</w:t>
            </w:r>
          </w:p>
        </w:tc>
        <w:tc>
          <w:tcPr>
            <w:tcW w:w="3744" w:type="dxa"/>
          </w:tcPr>
          <w:p w14:paraId="7CF7224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01F6B86" w14:textId="77777777" w:rsidTr="003F50FF">
        <w:trPr>
          <w:trHeight w:val="258"/>
          <w:jc w:val="center"/>
        </w:trPr>
        <w:tc>
          <w:tcPr>
            <w:tcW w:w="1279" w:type="dxa"/>
          </w:tcPr>
          <w:p w14:paraId="5125376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1BCA619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3.33</w:t>
            </w:r>
          </w:p>
        </w:tc>
        <w:tc>
          <w:tcPr>
            <w:tcW w:w="2747" w:type="dxa"/>
          </w:tcPr>
          <w:p w14:paraId="3E0F10DC" w14:textId="28C3C4E5"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87-89</w:t>
            </w:r>
          </w:p>
        </w:tc>
        <w:tc>
          <w:tcPr>
            <w:tcW w:w="3744" w:type="dxa"/>
          </w:tcPr>
          <w:p w14:paraId="63069F70" w14:textId="340BB04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Superior</w:t>
            </w:r>
          </w:p>
        </w:tc>
      </w:tr>
      <w:tr w:rsidR="00A67449" w:rsidRPr="00E21705" w14:paraId="41B2FF80" w14:textId="77777777" w:rsidTr="003F50FF">
        <w:trPr>
          <w:trHeight w:val="258"/>
          <w:jc w:val="center"/>
        </w:trPr>
        <w:tc>
          <w:tcPr>
            <w:tcW w:w="1279" w:type="dxa"/>
          </w:tcPr>
          <w:p w14:paraId="206CB35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052A062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3.00</w:t>
            </w:r>
          </w:p>
        </w:tc>
        <w:tc>
          <w:tcPr>
            <w:tcW w:w="2747" w:type="dxa"/>
          </w:tcPr>
          <w:p w14:paraId="3839BF75" w14:textId="796559C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83-86</w:t>
            </w:r>
          </w:p>
        </w:tc>
        <w:tc>
          <w:tcPr>
            <w:tcW w:w="3744" w:type="dxa"/>
          </w:tcPr>
          <w:p w14:paraId="1A72D06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5016E4B3" w14:textId="77777777" w:rsidTr="003F50FF">
        <w:trPr>
          <w:trHeight w:val="246"/>
          <w:jc w:val="center"/>
        </w:trPr>
        <w:tc>
          <w:tcPr>
            <w:tcW w:w="1279" w:type="dxa"/>
          </w:tcPr>
          <w:p w14:paraId="0B00AEC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343E345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2.67</w:t>
            </w:r>
          </w:p>
        </w:tc>
        <w:tc>
          <w:tcPr>
            <w:tcW w:w="2747" w:type="dxa"/>
          </w:tcPr>
          <w:p w14:paraId="516A5627" w14:textId="403250A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80-82</w:t>
            </w:r>
          </w:p>
        </w:tc>
        <w:tc>
          <w:tcPr>
            <w:tcW w:w="3744" w:type="dxa"/>
          </w:tcPr>
          <w:p w14:paraId="7777F5A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284A3B8C" w14:textId="77777777" w:rsidTr="003F50FF">
        <w:trPr>
          <w:trHeight w:val="232"/>
          <w:jc w:val="center"/>
        </w:trPr>
        <w:tc>
          <w:tcPr>
            <w:tcW w:w="1279" w:type="dxa"/>
          </w:tcPr>
          <w:p w14:paraId="19507E52"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400ADAB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2.33</w:t>
            </w:r>
          </w:p>
        </w:tc>
        <w:tc>
          <w:tcPr>
            <w:tcW w:w="2747" w:type="dxa"/>
          </w:tcPr>
          <w:p w14:paraId="7B7590E5" w14:textId="654C1D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77-79</w:t>
            </w:r>
          </w:p>
        </w:tc>
        <w:tc>
          <w:tcPr>
            <w:tcW w:w="3744" w:type="dxa"/>
          </w:tcPr>
          <w:p w14:paraId="6844890A" w14:textId="67460E9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Average</w:t>
            </w:r>
          </w:p>
        </w:tc>
      </w:tr>
      <w:tr w:rsidR="00A67449" w:rsidRPr="00E21705" w14:paraId="42966EB9" w14:textId="77777777" w:rsidTr="003F50FF">
        <w:trPr>
          <w:trHeight w:val="258"/>
          <w:jc w:val="center"/>
        </w:trPr>
        <w:tc>
          <w:tcPr>
            <w:tcW w:w="1279" w:type="dxa"/>
          </w:tcPr>
          <w:p w14:paraId="42DB2773"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C854C7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2.00</w:t>
            </w:r>
          </w:p>
        </w:tc>
        <w:tc>
          <w:tcPr>
            <w:tcW w:w="2747" w:type="dxa"/>
          </w:tcPr>
          <w:p w14:paraId="50D2EAA3" w14:textId="34206890"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73-76</w:t>
            </w:r>
          </w:p>
        </w:tc>
        <w:tc>
          <w:tcPr>
            <w:tcW w:w="3744" w:type="dxa"/>
          </w:tcPr>
          <w:p w14:paraId="468049A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3EA18C00" w14:textId="77777777" w:rsidTr="003F50FF">
        <w:trPr>
          <w:trHeight w:val="258"/>
          <w:jc w:val="center"/>
        </w:trPr>
        <w:tc>
          <w:tcPr>
            <w:tcW w:w="1279" w:type="dxa"/>
          </w:tcPr>
          <w:p w14:paraId="20228DF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8AE1A7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1.67</w:t>
            </w:r>
          </w:p>
        </w:tc>
        <w:tc>
          <w:tcPr>
            <w:tcW w:w="2747" w:type="dxa"/>
          </w:tcPr>
          <w:p w14:paraId="7A3B5014" w14:textId="5A58386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70-72</w:t>
            </w:r>
          </w:p>
        </w:tc>
        <w:tc>
          <w:tcPr>
            <w:tcW w:w="3744" w:type="dxa"/>
          </w:tcPr>
          <w:p w14:paraId="507BF63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7CEA75B" w14:textId="77777777" w:rsidTr="003F50FF">
        <w:trPr>
          <w:trHeight w:val="258"/>
          <w:jc w:val="center"/>
        </w:trPr>
        <w:tc>
          <w:tcPr>
            <w:tcW w:w="1279" w:type="dxa"/>
          </w:tcPr>
          <w:p w14:paraId="6F7207FD" w14:textId="63E3277C"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04A9636F" w14:textId="7BE55FD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1.33</w:t>
            </w:r>
          </w:p>
        </w:tc>
        <w:tc>
          <w:tcPr>
            <w:tcW w:w="2747" w:type="dxa"/>
          </w:tcPr>
          <w:p w14:paraId="715849CD" w14:textId="057883F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67-69</w:t>
            </w:r>
          </w:p>
        </w:tc>
        <w:tc>
          <w:tcPr>
            <w:tcW w:w="3744" w:type="dxa"/>
          </w:tcPr>
          <w:p w14:paraId="63142B51" w14:textId="05ABBE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Below Average</w:t>
            </w:r>
          </w:p>
        </w:tc>
      </w:tr>
      <w:tr w:rsidR="00A67449" w:rsidRPr="00E21705" w14:paraId="3EDBF866" w14:textId="77777777" w:rsidTr="003F50FF">
        <w:trPr>
          <w:trHeight w:val="258"/>
          <w:jc w:val="center"/>
        </w:trPr>
        <w:tc>
          <w:tcPr>
            <w:tcW w:w="1279" w:type="dxa"/>
          </w:tcPr>
          <w:p w14:paraId="6601A800" w14:textId="1C6E9C2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6896F1F2" w14:textId="2999FB1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1.00</w:t>
            </w:r>
          </w:p>
        </w:tc>
        <w:tc>
          <w:tcPr>
            <w:tcW w:w="2747" w:type="dxa"/>
          </w:tcPr>
          <w:p w14:paraId="01CCCAFA" w14:textId="7B6B453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63-66</w:t>
            </w:r>
          </w:p>
        </w:tc>
        <w:tc>
          <w:tcPr>
            <w:tcW w:w="3744" w:type="dxa"/>
          </w:tcPr>
          <w:p w14:paraId="2893882D"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7BD36E9A" w14:textId="77777777" w:rsidTr="003F50FF">
        <w:trPr>
          <w:trHeight w:val="258"/>
          <w:jc w:val="center"/>
        </w:trPr>
        <w:tc>
          <w:tcPr>
            <w:tcW w:w="1279" w:type="dxa"/>
          </w:tcPr>
          <w:p w14:paraId="79227973" w14:textId="5A68A741"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lastRenderedPageBreak/>
              <w:t>D-</w:t>
            </w:r>
          </w:p>
        </w:tc>
        <w:tc>
          <w:tcPr>
            <w:tcW w:w="1753" w:type="dxa"/>
          </w:tcPr>
          <w:p w14:paraId="3A9A3926" w14:textId="1343833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0.67</w:t>
            </w:r>
          </w:p>
        </w:tc>
        <w:tc>
          <w:tcPr>
            <w:tcW w:w="2747" w:type="dxa"/>
          </w:tcPr>
          <w:p w14:paraId="498F30C2" w14:textId="7A4E520B"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60-62</w:t>
            </w:r>
          </w:p>
        </w:tc>
        <w:tc>
          <w:tcPr>
            <w:tcW w:w="3744" w:type="dxa"/>
          </w:tcPr>
          <w:p w14:paraId="154E6709"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08559CCE" w14:textId="77777777" w:rsidTr="003F50FF">
        <w:trPr>
          <w:trHeight w:val="269"/>
          <w:jc w:val="center"/>
        </w:trPr>
        <w:tc>
          <w:tcPr>
            <w:tcW w:w="1279" w:type="dxa"/>
          </w:tcPr>
          <w:p w14:paraId="5684A4A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F</w:t>
            </w:r>
          </w:p>
        </w:tc>
        <w:tc>
          <w:tcPr>
            <w:tcW w:w="1753" w:type="dxa"/>
          </w:tcPr>
          <w:p w14:paraId="39AE8865"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0</w:t>
            </w:r>
          </w:p>
        </w:tc>
        <w:tc>
          <w:tcPr>
            <w:tcW w:w="2747" w:type="dxa"/>
          </w:tcPr>
          <w:p w14:paraId="77B354B8" w14:textId="275B72C2" w:rsidR="00A67449" w:rsidRPr="00E21705" w:rsidRDefault="00A67449" w:rsidP="00A6744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&lt; 60%</w:t>
            </w:r>
          </w:p>
        </w:tc>
        <w:tc>
          <w:tcPr>
            <w:tcW w:w="3744" w:type="dxa"/>
          </w:tcPr>
          <w:p w14:paraId="35C6025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Failure</w:t>
            </w:r>
          </w:p>
        </w:tc>
      </w:tr>
    </w:tbl>
    <w:p w14:paraId="576D3758" w14:textId="77777777" w:rsidR="00A67449" w:rsidRPr="00E21705" w:rsidRDefault="00A67449" w:rsidP="00A67449">
      <w:pPr>
        <w:rPr>
          <w:rFonts w:asciiTheme="majorHAnsi" w:hAnsiTheme="majorHAnsi"/>
          <w:sz w:val="22"/>
          <w:szCs w:val="22"/>
        </w:rPr>
      </w:pPr>
    </w:p>
    <w:p w14:paraId="13F100C4" w14:textId="326CEE74" w:rsidR="00A67449" w:rsidRPr="00E21705" w:rsidRDefault="00A67449" w:rsidP="00A67449">
      <w:pPr>
        <w:rPr>
          <w:rFonts w:asciiTheme="majorHAnsi" w:hAnsiTheme="majorHAnsi"/>
          <w:sz w:val="22"/>
          <w:szCs w:val="22"/>
        </w:rPr>
      </w:pPr>
      <w:r w:rsidRPr="00E21705">
        <w:rPr>
          <w:rFonts w:asciiTheme="majorHAnsi" w:hAnsiTheme="majorHAnsi"/>
          <w:sz w:val="22"/>
          <w:szCs w:val="22"/>
        </w:rPr>
        <w:t>Refer to the Undergraduate Catalog for description of NG</w:t>
      </w:r>
      <w:r w:rsidR="0056022F" w:rsidRPr="00E21705">
        <w:rPr>
          <w:rFonts w:asciiTheme="majorHAnsi" w:hAnsiTheme="majorHAnsi"/>
          <w:sz w:val="22"/>
          <w:szCs w:val="22"/>
        </w:rPr>
        <w:t xml:space="preserve"> (No Grade)</w:t>
      </w:r>
      <w:r w:rsidRPr="00E21705">
        <w:rPr>
          <w:rFonts w:asciiTheme="majorHAnsi" w:hAnsiTheme="majorHAnsi"/>
          <w:sz w:val="22"/>
          <w:szCs w:val="22"/>
        </w:rPr>
        <w:t xml:space="preserve">, W, </w:t>
      </w:r>
      <w:r w:rsidR="003C7F74" w:rsidRPr="00E21705">
        <w:rPr>
          <w:rFonts w:asciiTheme="majorHAnsi" w:hAnsiTheme="majorHAnsi"/>
          <w:sz w:val="22"/>
          <w:szCs w:val="22"/>
        </w:rPr>
        <w:t xml:space="preserve">Z, </w:t>
      </w:r>
      <w:r w:rsidRPr="00E21705">
        <w:rPr>
          <w:rFonts w:asciiTheme="majorHAnsi" w:hAnsiTheme="majorHAnsi"/>
          <w:sz w:val="22"/>
          <w:szCs w:val="22"/>
        </w:rPr>
        <w:t>and other grades.</w:t>
      </w:r>
    </w:p>
    <w:p w14:paraId="7D44A999" w14:textId="77777777" w:rsidR="00A80BDB" w:rsidRPr="00E21705" w:rsidRDefault="00A80BDB" w:rsidP="00BF3DD0">
      <w:pPr>
        <w:rPr>
          <w:rStyle w:val="Strong"/>
          <w:rFonts w:asciiTheme="majorHAnsi" w:hAnsiTheme="majorHAnsi"/>
          <w:sz w:val="22"/>
          <w:szCs w:val="22"/>
        </w:rPr>
      </w:pPr>
    </w:p>
    <w:p w14:paraId="067F8A71" w14:textId="77777777" w:rsidR="00C06FF7" w:rsidRPr="00E21705" w:rsidRDefault="00C06FF7" w:rsidP="00BF3DD0">
      <w:pPr>
        <w:rPr>
          <w:rStyle w:val="Strong"/>
          <w:rFonts w:asciiTheme="majorHAnsi" w:hAnsiTheme="majorHAnsi"/>
          <w:sz w:val="22"/>
          <w:szCs w:val="22"/>
        </w:rPr>
      </w:pPr>
      <w:r w:rsidRPr="00E21705">
        <w:rPr>
          <w:rStyle w:val="Strong"/>
          <w:rFonts w:asciiTheme="majorHAnsi" w:hAnsiTheme="majorHAnsi"/>
          <w:sz w:val="22"/>
          <w:szCs w:val="22"/>
        </w:rPr>
        <w:t>Exam Make-up Policy:</w:t>
      </w:r>
    </w:p>
    <w:p w14:paraId="78276503" w14:textId="77777777" w:rsidR="00D5539E" w:rsidRPr="00E21705" w:rsidRDefault="00D5539E" w:rsidP="000A479B">
      <w:pPr>
        <w:rPr>
          <w:rStyle w:val="Strong"/>
          <w:rFonts w:asciiTheme="majorHAnsi" w:hAnsiTheme="majorHAnsi"/>
          <w:sz w:val="22"/>
          <w:szCs w:val="22"/>
        </w:rPr>
      </w:pPr>
    </w:p>
    <w:p w14:paraId="02FB55DF" w14:textId="4FB09980" w:rsidR="007F27DE" w:rsidRPr="00E21705" w:rsidRDefault="007F27DE" w:rsidP="00707F29">
      <w:pPr>
        <w:rPr>
          <w:rFonts w:asciiTheme="majorHAnsi" w:hAnsiTheme="majorHAnsi"/>
          <w:b/>
          <w:sz w:val="22"/>
          <w:szCs w:val="22"/>
        </w:rPr>
      </w:pPr>
      <w:r w:rsidRPr="00E21705">
        <w:rPr>
          <w:rFonts w:asciiTheme="majorHAnsi" w:hAnsiTheme="majorHAnsi"/>
          <w:b/>
          <w:sz w:val="22"/>
          <w:szCs w:val="22"/>
        </w:rPr>
        <w:t xml:space="preserve">Tentative </w:t>
      </w:r>
      <w:r w:rsidR="00A80BDB" w:rsidRPr="00E21705">
        <w:rPr>
          <w:rFonts w:asciiTheme="majorHAnsi" w:hAnsiTheme="majorHAnsi"/>
          <w:b/>
          <w:sz w:val="22"/>
          <w:szCs w:val="22"/>
        </w:rPr>
        <w:t>Course Outline</w:t>
      </w:r>
      <w:r w:rsidRPr="00E21705">
        <w:rPr>
          <w:rFonts w:asciiTheme="majorHAnsi" w:hAnsiTheme="majorHAnsi"/>
          <w:b/>
          <w:sz w:val="22"/>
          <w:szCs w:val="22"/>
        </w:rPr>
        <w:t>:</w:t>
      </w:r>
    </w:p>
    <w:p w14:paraId="44FAE507" w14:textId="77777777" w:rsidR="00525097" w:rsidRPr="00E21705" w:rsidRDefault="00525097" w:rsidP="00707F29">
      <w:pPr>
        <w:rPr>
          <w:rFonts w:asciiTheme="majorHAnsi" w:hAnsiTheme="majorHAnsi"/>
          <w:b/>
          <w:sz w:val="22"/>
          <w:szCs w:val="22"/>
        </w:rPr>
      </w:pPr>
    </w:p>
    <w:p w14:paraId="52613B89" w14:textId="77777777" w:rsidR="003C7F74" w:rsidRPr="00E21705" w:rsidRDefault="003C7F74">
      <w:pPr>
        <w:rPr>
          <w:rFonts w:asciiTheme="majorHAnsi" w:hAnsiTheme="majorHAnsi"/>
          <w:b/>
        </w:rPr>
      </w:pPr>
      <w:r w:rsidRPr="00E21705">
        <w:rPr>
          <w:rFonts w:asciiTheme="majorHAnsi" w:hAnsiTheme="majorHAnsi"/>
          <w:b/>
        </w:rPr>
        <w:br w:type="page"/>
      </w:r>
    </w:p>
    <w:p w14:paraId="49E6C168" w14:textId="333309FF" w:rsidR="003C7F74" w:rsidRPr="00E21705" w:rsidRDefault="00A42B60" w:rsidP="00D15285">
      <w:pPr>
        <w:rPr>
          <w:rFonts w:asciiTheme="majorHAnsi" w:hAnsiTheme="majorHAnsi"/>
          <w:sz w:val="20"/>
          <w:szCs w:val="20"/>
        </w:rPr>
      </w:pPr>
      <w:r>
        <w:rPr>
          <w:rFonts w:asciiTheme="majorHAnsi" w:hAnsiTheme="majorHAnsi"/>
          <w:noProof/>
          <w:sz w:val="20"/>
          <w:szCs w:val="20"/>
        </w:rPr>
        <w:lastRenderedPageBreak/>
        <w:drawing>
          <wp:inline distT="0" distB="0" distL="0" distR="0" wp14:anchorId="48134584" wp14:editId="46647BCB">
            <wp:extent cx="6492240" cy="8401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onSyllabusStatements_UGRD-2191.pdf"/>
                    <pic:cNvPicPr/>
                  </pic:nvPicPr>
                  <pic:blipFill>
                    <a:blip r:embed="rId11">
                      <a:extLst>
                        <a:ext uri="{28A0092B-C50C-407E-A947-70E740481C1C}">
                          <a14:useLocalDpi xmlns:a14="http://schemas.microsoft.com/office/drawing/2010/main" val="0"/>
                        </a:ext>
                      </a:extLst>
                    </a:blip>
                    <a:stretch>
                      <a:fillRect/>
                    </a:stretch>
                  </pic:blipFill>
                  <pic:spPr>
                    <a:xfrm>
                      <a:off x="0" y="0"/>
                      <a:ext cx="6492240" cy="8401685"/>
                    </a:xfrm>
                    <a:prstGeom prst="rect">
                      <a:avLst/>
                    </a:prstGeom>
                  </pic:spPr>
                </pic:pic>
              </a:graphicData>
            </a:graphic>
          </wp:inline>
        </w:drawing>
      </w:r>
    </w:p>
    <w:sectPr w:rsidR="003C7F74" w:rsidRPr="00E21705" w:rsidSect="002238AA">
      <w:headerReference w:type="even" r:id="rId12"/>
      <w:headerReference w:type="default" r:id="rId13"/>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0606" w14:textId="77777777" w:rsidR="0070762B" w:rsidRDefault="0070762B" w:rsidP="00C24810">
      <w:r>
        <w:separator/>
      </w:r>
    </w:p>
  </w:endnote>
  <w:endnote w:type="continuationSeparator" w:id="0">
    <w:p w14:paraId="2CEEBDC0" w14:textId="77777777" w:rsidR="0070762B" w:rsidRDefault="0070762B"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B1992" w14:textId="77777777" w:rsidR="0070762B" w:rsidRDefault="0070762B" w:rsidP="00C24810">
      <w:r>
        <w:separator/>
      </w:r>
    </w:p>
  </w:footnote>
  <w:footnote w:type="continuationSeparator" w:id="0">
    <w:p w14:paraId="7DAF6D8D" w14:textId="77777777" w:rsidR="0070762B" w:rsidRDefault="0070762B"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B8F9C" w14:textId="50013E86"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DD2053">
      <w:rPr>
        <w:rStyle w:val="PageNumber"/>
        <w:noProof/>
      </w:rPr>
      <w:t>1</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
  </w:num>
  <w:num w:numId="5">
    <w:abstractNumId w:val="5"/>
  </w:num>
  <w:num w:numId="6">
    <w:abstractNumId w:val="12"/>
  </w:num>
  <w:num w:numId="7">
    <w:abstractNumId w:val="2"/>
  </w:num>
  <w:num w:numId="8">
    <w:abstractNumId w:val="6"/>
  </w:num>
  <w:num w:numId="9">
    <w:abstractNumId w:val="0"/>
  </w:num>
  <w:num w:numId="10">
    <w:abstractNumId w:val="13"/>
  </w:num>
  <w:num w:numId="11">
    <w:abstractNumId w:val="7"/>
  </w:num>
  <w:num w:numId="12">
    <w:abstractNumId w:val="19"/>
  </w:num>
  <w:num w:numId="13">
    <w:abstractNumId w:val="17"/>
  </w:num>
  <w:num w:numId="14">
    <w:abstractNumId w:val="4"/>
  </w:num>
  <w:num w:numId="15">
    <w:abstractNumId w:val="14"/>
  </w:num>
  <w:num w:numId="16">
    <w:abstractNumId w:val="10"/>
  </w:num>
  <w:num w:numId="17">
    <w:abstractNumId w:val="8"/>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479B"/>
    <w:rsid w:val="000A5D06"/>
    <w:rsid w:val="000B4CFD"/>
    <w:rsid w:val="000C534F"/>
    <w:rsid w:val="000D753D"/>
    <w:rsid w:val="000F5300"/>
    <w:rsid w:val="0010525C"/>
    <w:rsid w:val="00105D6C"/>
    <w:rsid w:val="001169C5"/>
    <w:rsid w:val="00120821"/>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6C94"/>
    <w:rsid w:val="00271D23"/>
    <w:rsid w:val="00272721"/>
    <w:rsid w:val="00282CBE"/>
    <w:rsid w:val="0028635E"/>
    <w:rsid w:val="002A2DB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25097"/>
    <w:rsid w:val="00532756"/>
    <w:rsid w:val="005407BF"/>
    <w:rsid w:val="0056022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762B"/>
    <w:rsid w:val="00707F29"/>
    <w:rsid w:val="007379A9"/>
    <w:rsid w:val="00747F05"/>
    <w:rsid w:val="00755F59"/>
    <w:rsid w:val="007672D4"/>
    <w:rsid w:val="00780F5E"/>
    <w:rsid w:val="0079275F"/>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6635E"/>
    <w:rsid w:val="008818DF"/>
    <w:rsid w:val="00882A87"/>
    <w:rsid w:val="008A73DC"/>
    <w:rsid w:val="008C1CA1"/>
    <w:rsid w:val="008C627B"/>
    <w:rsid w:val="008C7121"/>
    <w:rsid w:val="008D19BE"/>
    <w:rsid w:val="008F4AF6"/>
    <w:rsid w:val="008F7A63"/>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657A"/>
    <w:rsid w:val="00A80BDB"/>
    <w:rsid w:val="00A8699C"/>
    <w:rsid w:val="00A95C59"/>
    <w:rsid w:val="00AB42BA"/>
    <w:rsid w:val="00AC3B6E"/>
    <w:rsid w:val="00AC487A"/>
    <w:rsid w:val="00AC4EFF"/>
    <w:rsid w:val="00AD7B26"/>
    <w:rsid w:val="00AE07A0"/>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D2053"/>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A3DCB"/>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185f35f0ed09cd9ea0294d40369649cd">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40773ca11baf73031fb88aefc515bda8"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20F8-75A1-4AD3-8DCE-924587C3429D}">
  <ds:schemaRefs>
    <ds:schemaRef ds:uri="http://purl.org/dc/terms/"/>
    <ds:schemaRef ds:uri="http://schemas.microsoft.com/office/2006/documentManagement/types"/>
    <ds:schemaRef ds:uri="http://purl.org/dc/elements/1.1/"/>
    <ds:schemaRef ds:uri="http://purl.org/dc/dcmityp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9316040c-de28-4d09-80ad-718841d31c0c"/>
    <ds:schemaRef ds:uri="http://www.w3.org/XML/1998/namespace"/>
  </ds:schemaRefs>
</ds:datastoreItem>
</file>

<file path=customXml/itemProps2.xml><?xml version="1.0" encoding="utf-8"?>
<ds:datastoreItem xmlns:ds="http://schemas.openxmlformats.org/officeDocument/2006/customXml" ds:itemID="{41738A73-4C92-450E-853F-27E2A34E57A8}">
  <ds:schemaRefs>
    <ds:schemaRef ds:uri="http://schemas.microsoft.com/sharepoint/v3/contenttype/forms"/>
  </ds:schemaRefs>
</ds:datastoreItem>
</file>

<file path=customXml/itemProps3.xml><?xml version="1.0" encoding="utf-8"?>
<ds:datastoreItem xmlns:ds="http://schemas.openxmlformats.org/officeDocument/2006/customXml" ds:itemID="{339EC640-ABD4-4CEB-AD03-13EA23FA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07BF0-0B7F-4C85-93D9-C1683D8D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1776</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Grinwis, Andrea L</cp:lastModifiedBy>
  <cp:revision>3</cp:revision>
  <cp:lastPrinted>2016-03-25T12:49:00Z</cp:lastPrinted>
  <dcterms:created xsi:type="dcterms:W3CDTF">2020-08-03T11:10:00Z</dcterms:created>
  <dcterms:modified xsi:type="dcterms:W3CDTF">2020-08-06T17:21:00Z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