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0C92" w14:textId="7FCE4FF2" w:rsidR="00722C74" w:rsidRPr="0003367E" w:rsidRDefault="0003367E" w:rsidP="0003367E">
      <w:pPr>
        <w:jc w:val="center"/>
        <w:rPr>
          <w:rFonts w:ascii="Times New Roman" w:hAnsi="Times New Roman" w:cs="Times New Roman"/>
        </w:rPr>
      </w:pPr>
      <w:r w:rsidRPr="0003367E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02785C90" wp14:editId="32758A9F">
            <wp:extent cx="1141465" cy="525590"/>
            <wp:effectExtent l="0" t="0" r="1905" b="0"/>
            <wp:docPr id="26" name="Picture 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02" cy="55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9C77" w14:textId="77777777" w:rsidR="0003367E" w:rsidRPr="0003367E" w:rsidRDefault="0003367E" w:rsidP="0003367E">
      <w:pPr>
        <w:jc w:val="center"/>
        <w:rPr>
          <w:rFonts w:ascii="Times New Roman" w:hAnsi="Times New Roman" w:cs="Times New Roman"/>
        </w:rPr>
      </w:pPr>
    </w:p>
    <w:p w14:paraId="28DDE403" w14:textId="33E6287A" w:rsidR="0003367E" w:rsidRPr="0003367E" w:rsidRDefault="0003367E" w:rsidP="0003367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03367E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Scenarios of COVID-19 Transmission</w:t>
      </w:r>
      <w:r>
        <w:rPr>
          <w:rStyle w:val="FootnoteReference"/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footnoteReference w:id="2"/>
      </w:r>
    </w:p>
    <w:p w14:paraId="41D7B512" w14:textId="6D806132" w:rsidR="0003367E" w:rsidRPr="00200ED8" w:rsidRDefault="00200ED8" w:rsidP="0003367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16FEF5F1">
        <w:rPr>
          <w:rFonts w:ascii="Times New Roman" w:hAnsi="Times New Roman" w:cs="Times New Roman"/>
          <w:b/>
          <w:bCs/>
          <w:color w:val="1F3864" w:themeColor="accent1" w:themeShade="80"/>
        </w:rPr>
        <w:t>9/</w:t>
      </w:r>
      <w:r w:rsidR="2D8ACCE6" w:rsidRPr="16FEF5F1">
        <w:rPr>
          <w:rFonts w:ascii="Times New Roman" w:hAnsi="Times New Roman" w:cs="Times New Roman"/>
          <w:b/>
          <w:bCs/>
          <w:color w:val="1F3864" w:themeColor="accent1" w:themeShade="80"/>
        </w:rPr>
        <w:t>13</w:t>
      </w:r>
      <w:r w:rsidRPr="16FEF5F1">
        <w:rPr>
          <w:rFonts w:ascii="Times New Roman" w:hAnsi="Times New Roman" w:cs="Times New Roman"/>
          <w:b/>
          <w:bCs/>
          <w:color w:val="1F3864" w:themeColor="accent1" w:themeShade="80"/>
        </w:rPr>
        <w:t>/21</w:t>
      </w:r>
    </w:p>
    <w:p w14:paraId="119ECB9A" w14:textId="77777777" w:rsidR="00200ED8" w:rsidRPr="0003367E" w:rsidRDefault="00200ED8" w:rsidP="0003367E">
      <w:pPr>
        <w:jc w:val="center"/>
        <w:rPr>
          <w:rFonts w:ascii="Times New Roman" w:hAnsi="Times New Roman" w:cs="Times New Roman"/>
        </w:rPr>
      </w:pPr>
    </w:p>
    <w:p w14:paraId="64B08CDF" w14:textId="0BC96B07" w:rsidR="0003367E" w:rsidRDefault="00200ED8" w:rsidP="00200ED8">
      <w:pPr>
        <w:rPr>
          <w:rFonts w:ascii="Times New Roman" w:hAnsi="Times New Roman" w:cs="Times New Roman"/>
        </w:rPr>
      </w:pPr>
      <w:r w:rsidRPr="00200ED8">
        <w:rPr>
          <w:rFonts w:ascii="Times New Roman" w:hAnsi="Times New Roman" w:cs="Times New Roman"/>
        </w:rPr>
        <w:t xml:space="preserve">This document is organized into recommendations for scenarios based on levels of disease incidence occurring </w:t>
      </w:r>
      <w:r w:rsidR="002E51B4">
        <w:rPr>
          <w:rFonts w:ascii="Times New Roman" w:hAnsi="Times New Roman" w:cs="Times New Roman"/>
        </w:rPr>
        <w:t>on</w:t>
      </w:r>
      <w:r w:rsidR="002E51B4" w:rsidRPr="00200ED8">
        <w:rPr>
          <w:rFonts w:ascii="Times New Roman" w:hAnsi="Times New Roman" w:cs="Times New Roman"/>
        </w:rPr>
        <w:t xml:space="preserve"> </w:t>
      </w:r>
      <w:r w:rsidRPr="00200ED8">
        <w:rPr>
          <w:rFonts w:ascii="Times New Roman" w:hAnsi="Times New Roman" w:cs="Times New Roman"/>
        </w:rPr>
        <w:t xml:space="preserve">or </w:t>
      </w:r>
      <w:r w:rsidR="004A020C">
        <w:rPr>
          <w:rFonts w:ascii="Times New Roman" w:hAnsi="Times New Roman" w:cs="Times New Roman"/>
        </w:rPr>
        <w:t>surrounding</w:t>
      </w:r>
      <w:r w:rsidR="004A020C" w:rsidRPr="00200ED8">
        <w:rPr>
          <w:rFonts w:ascii="Times New Roman" w:hAnsi="Times New Roman" w:cs="Times New Roman"/>
        </w:rPr>
        <w:t xml:space="preserve"> </w:t>
      </w:r>
      <w:r w:rsidRPr="00200ED8">
        <w:rPr>
          <w:rFonts w:ascii="Times New Roman" w:hAnsi="Times New Roman" w:cs="Times New Roman"/>
        </w:rPr>
        <w:t>campus. The recommended actions are meant to help minimize transmission of COVID-19 for students, staff, and faculty.</w:t>
      </w:r>
    </w:p>
    <w:p w14:paraId="300CB5FC" w14:textId="77777777" w:rsidR="00470918" w:rsidRDefault="00470918" w:rsidP="00200ED8">
      <w:pPr>
        <w:rPr>
          <w:rFonts w:ascii="Times New Roman" w:hAnsi="Times New Roman" w:cs="Times New Roman"/>
        </w:rPr>
      </w:pPr>
    </w:p>
    <w:p w14:paraId="14F442DA" w14:textId="1076CB66" w:rsidR="00200ED8" w:rsidRDefault="00470918" w:rsidP="00200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865B024" wp14:editId="742F7844">
                <wp:simplePos x="0" y="0"/>
                <wp:positionH relativeFrom="column">
                  <wp:posOffset>-25400</wp:posOffset>
                </wp:positionH>
                <wp:positionV relativeFrom="paragraph">
                  <wp:posOffset>102235</wp:posOffset>
                </wp:positionV>
                <wp:extent cx="6273165" cy="2260600"/>
                <wp:effectExtent l="0" t="0" r="1333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165" cy="2260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F2122" id="Rectangle 1" o:spid="_x0000_s1026" style="position:absolute;margin-left:-2pt;margin-top:8.05pt;width:493.95pt;height:178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" fillcolor="#acb9ca [1311]" strokecolor="black [3200]">
                <v:stroke joinstyle="round"/>
              </v:rect>
            </w:pict>
          </mc:Fallback>
        </mc:AlternateContent>
      </w:r>
    </w:p>
    <w:p w14:paraId="233BBE96" w14:textId="14CC95AB" w:rsidR="00200ED8" w:rsidRPr="00470918" w:rsidRDefault="00200ED8" w:rsidP="00200ED8">
      <w:pPr>
        <w:rPr>
          <w:rFonts w:ascii="Times New Roman" w:hAnsi="Times New Roman" w:cs="Times New Roman"/>
          <w:b/>
          <w:bCs/>
          <w:u w:val="single"/>
        </w:rPr>
      </w:pPr>
      <w:r w:rsidRPr="00470918">
        <w:rPr>
          <w:rFonts w:ascii="Times New Roman" w:hAnsi="Times New Roman" w:cs="Times New Roman"/>
          <w:b/>
          <w:bCs/>
          <w:u w:val="single"/>
        </w:rPr>
        <w:t>The scenarios are built on the following principles:</w:t>
      </w:r>
    </w:p>
    <w:p w14:paraId="07966EAE" w14:textId="77777777" w:rsidR="00200ED8" w:rsidRPr="00200ED8" w:rsidRDefault="00200ED8" w:rsidP="00200ED8">
      <w:pPr>
        <w:rPr>
          <w:rFonts w:ascii="Times New Roman" w:hAnsi="Times New Roman" w:cs="Times New Roman"/>
        </w:rPr>
      </w:pPr>
    </w:p>
    <w:p w14:paraId="460B5191" w14:textId="50AEDEFC" w:rsidR="00200ED8" w:rsidRPr="00470918" w:rsidRDefault="00200ED8" w:rsidP="00470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0918">
        <w:rPr>
          <w:rFonts w:ascii="Times New Roman" w:hAnsi="Times New Roman" w:cs="Times New Roman"/>
        </w:rPr>
        <w:t xml:space="preserve">The scenarios are “stackable,” for </w:t>
      </w:r>
      <w:r w:rsidR="00920366" w:rsidRPr="00470918">
        <w:rPr>
          <w:rFonts w:ascii="Times New Roman" w:hAnsi="Times New Roman" w:cs="Times New Roman"/>
        </w:rPr>
        <w:t>example</w:t>
      </w:r>
      <w:r w:rsidR="00920366">
        <w:rPr>
          <w:rFonts w:ascii="Times New Roman" w:hAnsi="Times New Roman" w:cs="Times New Roman"/>
        </w:rPr>
        <w:t>,</w:t>
      </w:r>
      <w:r w:rsidR="00456885" w:rsidRPr="00470918">
        <w:rPr>
          <w:rFonts w:ascii="Times New Roman" w:hAnsi="Times New Roman" w:cs="Times New Roman"/>
        </w:rPr>
        <w:t xml:space="preserve"> </w:t>
      </w:r>
      <w:r w:rsidRPr="00470918">
        <w:rPr>
          <w:rFonts w:ascii="Times New Roman" w:hAnsi="Times New Roman" w:cs="Times New Roman"/>
        </w:rPr>
        <w:t>Scenario 2 should include Scenario 1’s activities.</w:t>
      </w:r>
    </w:p>
    <w:p w14:paraId="527760A4" w14:textId="77777777" w:rsidR="00200ED8" w:rsidRPr="00470918" w:rsidRDefault="00200ED8" w:rsidP="00200ED8">
      <w:pPr>
        <w:rPr>
          <w:rFonts w:ascii="Times New Roman" w:hAnsi="Times New Roman" w:cs="Times New Roman"/>
        </w:rPr>
      </w:pPr>
    </w:p>
    <w:p w14:paraId="2C566EFD" w14:textId="35A6A67D" w:rsidR="00200ED8" w:rsidRDefault="00200ED8" w:rsidP="00200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74E5">
        <w:rPr>
          <w:rFonts w:ascii="Times New Roman" w:hAnsi="Times New Roman" w:cs="Times New Roman"/>
        </w:rPr>
        <w:t xml:space="preserve">All recommendations apply to </w:t>
      </w:r>
      <w:r w:rsidR="009F74E5" w:rsidRPr="009F74E5">
        <w:rPr>
          <w:rFonts w:ascii="Times New Roman" w:hAnsi="Times New Roman" w:cs="Times New Roman"/>
        </w:rPr>
        <w:t>all</w:t>
      </w:r>
      <w:r w:rsidRPr="009F74E5">
        <w:rPr>
          <w:rFonts w:ascii="Times New Roman" w:hAnsi="Times New Roman" w:cs="Times New Roman"/>
        </w:rPr>
        <w:t xml:space="preserve"> campuses</w:t>
      </w:r>
      <w:r w:rsidR="009F74E5" w:rsidRPr="009F74E5">
        <w:rPr>
          <w:rFonts w:ascii="Times New Roman" w:hAnsi="Times New Roman" w:cs="Times New Roman"/>
        </w:rPr>
        <w:t xml:space="preserve"> and additional locations</w:t>
      </w:r>
      <w:r w:rsidR="00862075">
        <w:rPr>
          <w:rFonts w:ascii="Times New Roman" w:hAnsi="Times New Roman" w:cs="Times New Roman"/>
        </w:rPr>
        <w:t>.</w:t>
      </w:r>
    </w:p>
    <w:p w14:paraId="295162D6" w14:textId="77777777" w:rsidR="009F74E5" w:rsidRPr="009F74E5" w:rsidRDefault="009F74E5" w:rsidP="009F74E5">
      <w:pPr>
        <w:rPr>
          <w:rFonts w:ascii="Times New Roman" w:hAnsi="Times New Roman" w:cs="Times New Roman"/>
        </w:rPr>
      </w:pPr>
    </w:p>
    <w:p w14:paraId="468ED2EB" w14:textId="09BC0292" w:rsidR="00200ED8" w:rsidRPr="00470918" w:rsidRDefault="00200ED8" w:rsidP="00470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0918">
        <w:rPr>
          <w:rFonts w:ascii="Times New Roman" w:hAnsi="Times New Roman" w:cs="Times New Roman"/>
        </w:rPr>
        <w:t>Vaccination uptake levels may influence mitigation decisions.</w:t>
      </w:r>
    </w:p>
    <w:p w14:paraId="4B05E11B" w14:textId="77777777" w:rsidR="00200ED8" w:rsidRPr="00470918" w:rsidRDefault="00200ED8" w:rsidP="00200ED8">
      <w:pPr>
        <w:rPr>
          <w:rFonts w:ascii="Times New Roman" w:hAnsi="Times New Roman" w:cs="Times New Roman"/>
        </w:rPr>
      </w:pPr>
    </w:p>
    <w:p w14:paraId="63638968" w14:textId="6FA555DA" w:rsidR="00200ED8" w:rsidRPr="00470918" w:rsidRDefault="00200ED8" w:rsidP="00470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38DC">
        <w:rPr>
          <w:rFonts w:ascii="Times New Roman" w:hAnsi="Times New Roman" w:cs="Times New Roman"/>
        </w:rPr>
        <w:t xml:space="preserve">When deciding to shift into another scenario or when developing mitigation measures, </w:t>
      </w:r>
      <w:r w:rsidR="00470918" w:rsidRPr="007F38DC">
        <w:rPr>
          <w:rFonts w:ascii="Times New Roman" w:hAnsi="Times New Roman" w:cs="Times New Roman"/>
        </w:rPr>
        <w:t xml:space="preserve">the university will </w:t>
      </w:r>
      <w:r w:rsidRPr="007F38DC">
        <w:rPr>
          <w:rFonts w:ascii="Times New Roman" w:hAnsi="Times New Roman" w:cs="Times New Roman"/>
        </w:rPr>
        <w:t>consider levels of vaccination coverage on campus. Higher vaccination rates help reduce transmission potential.</w:t>
      </w:r>
    </w:p>
    <w:p w14:paraId="679733E9" w14:textId="4868FD86" w:rsidR="00200ED8" w:rsidRDefault="00200ED8" w:rsidP="00200ED8">
      <w:pPr>
        <w:rPr>
          <w:rFonts w:ascii="Times New Roman" w:hAnsi="Times New Roman" w:cs="Times New Roman"/>
        </w:rPr>
      </w:pPr>
    </w:p>
    <w:p w14:paraId="7ED2D7F7" w14:textId="79B41A36" w:rsidR="00470918" w:rsidRDefault="00470918" w:rsidP="00200ED8">
      <w:pPr>
        <w:rPr>
          <w:rFonts w:ascii="Times New Roman" w:hAnsi="Times New Roman" w:cs="Times New Roman"/>
        </w:rPr>
      </w:pPr>
    </w:p>
    <w:p w14:paraId="02ACAC8A" w14:textId="04C81DDA" w:rsidR="00395B27" w:rsidRPr="00395B27" w:rsidRDefault="00395B27" w:rsidP="00395B27">
      <w:pPr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395B27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Transmission level indicator decision points</w:t>
      </w:r>
    </w:p>
    <w:p w14:paraId="3563E7E0" w14:textId="77777777" w:rsidR="00395B27" w:rsidRPr="00395B27" w:rsidRDefault="00395B27" w:rsidP="00395B27">
      <w:pPr>
        <w:rPr>
          <w:rFonts w:ascii="Times New Roman" w:hAnsi="Times New Roman" w:cs="Times New Roman"/>
          <w:b/>
        </w:rPr>
      </w:pPr>
    </w:p>
    <w:p w14:paraId="54C349A1" w14:textId="5FAD46AE" w:rsidR="00395B27" w:rsidRPr="00395B27" w:rsidRDefault="00FB71C5" w:rsidP="00395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</w:t>
      </w:r>
      <w:r w:rsidRPr="00395B27">
        <w:rPr>
          <w:rFonts w:ascii="Times New Roman" w:hAnsi="Times New Roman" w:cs="Times New Roman"/>
        </w:rPr>
        <w:t xml:space="preserve">evel </w:t>
      </w:r>
      <w:r w:rsidR="00395B27" w:rsidRPr="00395B27">
        <w:rPr>
          <w:rFonts w:ascii="Times New Roman" w:hAnsi="Times New Roman" w:cs="Times New Roman"/>
        </w:rPr>
        <w:t>of transmission risk is associated with the likelihood of viral spread or outbreak. The likelihood of outbreaks is directly tied to vaccination levels among students, staff, and faculty.</w:t>
      </w:r>
    </w:p>
    <w:p w14:paraId="62EC7A61" w14:textId="77777777" w:rsidR="00395B27" w:rsidRPr="00395B27" w:rsidRDefault="00395B27" w:rsidP="00395B27">
      <w:pPr>
        <w:rPr>
          <w:rFonts w:ascii="Times New Roman" w:hAnsi="Times New Roman" w:cs="Times New Roman"/>
        </w:rPr>
      </w:pPr>
    </w:p>
    <w:p w14:paraId="3DD4700A" w14:textId="7162D70B" w:rsidR="00395B27" w:rsidRPr="00395B27" w:rsidRDefault="00920366" w:rsidP="00395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7BD3748" wp14:editId="19DCBC41">
                <wp:simplePos x="0" y="0"/>
                <wp:positionH relativeFrom="column">
                  <wp:posOffset>-25400</wp:posOffset>
                </wp:positionH>
                <wp:positionV relativeFrom="paragraph">
                  <wp:posOffset>180340</wp:posOffset>
                </wp:positionV>
                <wp:extent cx="6337300" cy="10160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1016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B2E6B" id="Rectangle 2" o:spid="_x0000_s1026" style="position:absolute;margin-left:-2pt;margin-top:14.2pt;width:499pt;height:8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" fillcolor="#acb9ca [1311]" strokecolor="#1f3763 [1604]" strokeweight="1pt"/>
            </w:pict>
          </mc:Fallback>
        </mc:AlternateContent>
      </w:r>
    </w:p>
    <w:p w14:paraId="510A3D0B" w14:textId="77777777" w:rsidR="00395B27" w:rsidRPr="00395B27" w:rsidRDefault="00395B27" w:rsidP="00395B27">
      <w:pPr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bookmarkStart w:id="0" w:name="Scenario_1_–_Indicators_for_low_transmis"/>
      <w:bookmarkEnd w:id="0"/>
      <w:r w:rsidRPr="00395B27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Scenario 1 – Indicators for low transmission levels (green)</w:t>
      </w:r>
    </w:p>
    <w:p w14:paraId="10D4AADD" w14:textId="3E67A570" w:rsidR="00395B27" w:rsidRDefault="00395B27" w:rsidP="00395B27">
      <w:pPr>
        <w:rPr>
          <w:rFonts w:ascii="Times New Roman" w:hAnsi="Times New Roman" w:cs="Times New Roman"/>
          <w:b/>
          <w:bCs/>
        </w:rPr>
      </w:pPr>
      <w:bookmarkStart w:id="1" w:name="Transmission_levels_are_seen_as_manageab"/>
      <w:bookmarkEnd w:id="1"/>
      <w:r w:rsidRPr="00395B27">
        <w:rPr>
          <w:rFonts w:ascii="Times New Roman" w:hAnsi="Times New Roman" w:cs="Times New Roman"/>
          <w:b/>
          <w:bCs/>
        </w:rPr>
        <w:t>Transmission levels are seen as manageable by the institution.</w:t>
      </w:r>
    </w:p>
    <w:p w14:paraId="29428F7B" w14:textId="77777777" w:rsidR="00395B27" w:rsidRPr="00395B27" w:rsidRDefault="00395B27" w:rsidP="00395B27">
      <w:pPr>
        <w:rPr>
          <w:rFonts w:ascii="Times New Roman" w:hAnsi="Times New Roman" w:cs="Times New Roman"/>
          <w:b/>
          <w:bCs/>
        </w:rPr>
      </w:pPr>
    </w:p>
    <w:p w14:paraId="2A7BE699" w14:textId="1D990B05" w:rsidR="003617D2" w:rsidRDefault="00395B27" w:rsidP="00395B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95B27">
        <w:rPr>
          <w:rFonts w:ascii="Times New Roman" w:hAnsi="Times New Roman" w:cs="Times New Roman"/>
        </w:rPr>
        <w:t>Cases of COVID-19 on the campus are manageable by the institution.</w:t>
      </w:r>
    </w:p>
    <w:p w14:paraId="548A45F2" w14:textId="45FB1825" w:rsidR="00395B27" w:rsidRPr="008D6621" w:rsidRDefault="5142CECD" w:rsidP="16FEF5F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16FEF5F1">
        <w:rPr>
          <w:rFonts w:ascii="Times New Roman" w:hAnsi="Times New Roman" w:cs="Times New Roman"/>
        </w:rPr>
        <w:t>Off campus</w:t>
      </w:r>
      <w:r w:rsidR="00920366">
        <w:rPr>
          <w:rFonts w:ascii="Times New Roman" w:hAnsi="Times New Roman" w:cs="Times New Roman"/>
        </w:rPr>
        <w:t>/alternative</w:t>
      </w:r>
      <w:r w:rsidRPr="16FEF5F1">
        <w:rPr>
          <w:rFonts w:ascii="Times New Roman" w:hAnsi="Times New Roman" w:cs="Times New Roman"/>
        </w:rPr>
        <w:t xml:space="preserve"> i</w:t>
      </w:r>
      <w:r w:rsidR="54A5F29A" w:rsidRPr="16FEF5F1">
        <w:rPr>
          <w:rFonts w:ascii="Times New Roman" w:hAnsi="Times New Roman" w:cs="Times New Roman"/>
        </w:rPr>
        <w:t>solation and quarantine options are less than 50% full.</w:t>
      </w:r>
    </w:p>
    <w:p w14:paraId="53E3B6C6" w14:textId="77777777" w:rsidR="00395B27" w:rsidRPr="00395B27" w:rsidRDefault="00395B27" w:rsidP="00395B27">
      <w:pPr>
        <w:rPr>
          <w:rFonts w:ascii="Times New Roman" w:hAnsi="Times New Roman" w:cs="Times New Roman"/>
        </w:rPr>
      </w:pPr>
    </w:p>
    <w:p w14:paraId="4F036970" w14:textId="28BD4066" w:rsidR="00395B27" w:rsidRDefault="00395B27" w:rsidP="00395B27">
      <w:pPr>
        <w:rPr>
          <w:rFonts w:ascii="Times New Roman" w:hAnsi="Times New Roman" w:cs="Times New Roman"/>
          <w:b/>
          <w:bCs/>
        </w:rPr>
      </w:pPr>
    </w:p>
    <w:p w14:paraId="7F5C4179" w14:textId="1148B68C" w:rsidR="007F38DC" w:rsidRDefault="007F38DC" w:rsidP="00395B27">
      <w:pPr>
        <w:rPr>
          <w:rFonts w:ascii="Times New Roman" w:hAnsi="Times New Roman" w:cs="Times New Roman"/>
          <w:b/>
          <w:bCs/>
        </w:rPr>
      </w:pPr>
    </w:p>
    <w:p w14:paraId="2D8FC871" w14:textId="000957A5" w:rsidR="007F38DC" w:rsidRDefault="007F38DC" w:rsidP="00395B27">
      <w:pPr>
        <w:rPr>
          <w:rFonts w:ascii="Times New Roman" w:hAnsi="Times New Roman" w:cs="Times New Roman"/>
          <w:b/>
          <w:bCs/>
        </w:rPr>
      </w:pPr>
    </w:p>
    <w:p w14:paraId="0173F816" w14:textId="59011EBC" w:rsidR="007F38DC" w:rsidRDefault="007F38DC" w:rsidP="00395B27">
      <w:pPr>
        <w:rPr>
          <w:rFonts w:ascii="Times New Roman" w:hAnsi="Times New Roman" w:cs="Times New Roman"/>
          <w:b/>
          <w:bCs/>
        </w:rPr>
      </w:pPr>
    </w:p>
    <w:p w14:paraId="1B050961" w14:textId="77777777" w:rsidR="007F38DC" w:rsidRDefault="007F38DC" w:rsidP="00395B27">
      <w:pPr>
        <w:rPr>
          <w:rFonts w:ascii="Times New Roman" w:hAnsi="Times New Roman" w:cs="Times New Roman"/>
          <w:b/>
          <w:bCs/>
        </w:rPr>
      </w:pPr>
    </w:p>
    <w:p w14:paraId="43B56E97" w14:textId="26E4111E" w:rsidR="00395B27" w:rsidRDefault="00395B27" w:rsidP="00395B27">
      <w:pPr>
        <w:rPr>
          <w:rFonts w:ascii="Times New Roman" w:hAnsi="Times New Roman" w:cs="Times New Roman"/>
          <w:b/>
          <w:bCs/>
        </w:rPr>
      </w:pPr>
    </w:p>
    <w:p w14:paraId="566A4053" w14:textId="1671617A" w:rsidR="00395B27" w:rsidRPr="00920366" w:rsidRDefault="007F38DC" w:rsidP="00395B27">
      <w:pPr>
        <w:rPr>
          <w:rFonts w:ascii="Times New Roman" w:hAnsi="Times New Roman" w:cs="Times New Roman"/>
          <w:b/>
          <w:bCs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B06940B" wp14:editId="0202E01E">
                <wp:simplePos x="0" y="0"/>
                <wp:positionH relativeFrom="column">
                  <wp:posOffset>-50800</wp:posOffset>
                </wp:positionH>
                <wp:positionV relativeFrom="paragraph">
                  <wp:posOffset>-25400</wp:posOffset>
                </wp:positionV>
                <wp:extent cx="6298565" cy="2425700"/>
                <wp:effectExtent l="0" t="0" r="1333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2425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B55A6" id="Rectangle 3" o:spid="_x0000_s1026" style="position:absolute;margin-left:-4pt;margin-top:-2pt;width:495.95pt;height:191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" fillcolor="#acb9ca [1311]" strokecolor="#1f3763 [1604]" strokeweight="1pt"/>
            </w:pict>
          </mc:Fallback>
        </mc:AlternateContent>
      </w:r>
      <w:r w:rsidR="00395B27" w:rsidRPr="00920366">
        <w:rPr>
          <w:rFonts w:ascii="Times New Roman" w:hAnsi="Times New Roman" w:cs="Times New Roman"/>
          <w:b/>
          <w:bCs/>
          <w:color w:val="FFFF00"/>
          <w:sz w:val="32"/>
          <w:szCs w:val="32"/>
        </w:rPr>
        <w:t>Scenario 2 – Indicators for medium transmission levels (yellow)</w:t>
      </w:r>
    </w:p>
    <w:p w14:paraId="45329EBF" w14:textId="77777777" w:rsidR="00395B27" w:rsidRPr="00395B27" w:rsidRDefault="00395B27" w:rsidP="00395B27">
      <w:pPr>
        <w:rPr>
          <w:rFonts w:ascii="Times New Roman" w:hAnsi="Times New Roman" w:cs="Times New Roman"/>
          <w:b/>
          <w:bCs/>
        </w:rPr>
      </w:pPr>
      <w:bookmarkStart w:id="2" w:name="Transmission_levels_are_beginning_to_inc"/>
      <w:bookmarkEnd w:id="2"/>
      <w:r w:rsidRPr="00395B27">
        <w:rPr>
          <w:rFonts w:ascii="Times New Roman" w:hAnsi="Times New Roman" w:cs="Times New Roman"/>
          <w:b/>
          <w:bCs/>
        </w:rPr>
        <w:t>Transmission levels are beginning to increase on campus.</w:t>
      </w:r>
    </w:p>
    <w:p w14:paraId="4200E31F" w14:textId="77777777" w:rsidR="00395B27" w:rsidRPr="00395B27" w:rsidRDefault="00395B27" w:rsidP="00395B27">
      <w:pPr>
        <w:rPr>
          <w:rFonts w:ascii="Times New Roman" w:hAnsi="Times New Roman" w:cs="Times New Roman"/>
          <w:b/>
        </w:rPr>
      </w:pPr>
    </w:p>
    <w:p w14:paraId="3715FF05" w14:textId="77777777" w:rsidR="00395B27" w:rsidRPr="00395B27" w:rsidRDefault="00395B27" w:rsidP="00395B27">
      <w:pPr>
        <w:rPr>
          <w:rFonts w:ascii="Times New Roman" w:hAnsi="Times New Roman" w:cs="Times New Roman"/>
        </w:rPr>
      </w:pPr>
      <w:r w:rsidRPr="00395B27">
        <w:rPr>
          <w:rFonts w:ascii="Times New Roman" w:hAnsi="Times New Roman" w:cs="Times New Roman"/>
        </w:rPr>
        <w:t xml:space="preserve">If </w:t>
      </w:r>
      <w:r w:rsidRPr="00395B27">
        <w:rPr>
          <w:rFonts w:ascii="Times New Roman" w:hAnsi="Times New Roman" w:cs="Times New Roman"/>
          <w:b/>
        </w:rPr>
        <w:t xml:space="preserve">two or more </w:t>
      </w:r>
      <w:r w:rsidRPr="00395B27">
        <w:rPr>
          <w:rFonts w:ascii="Times New Roman" w:hAnsi="Times New Roman" w:cs="Times New Roman"/>
        </w:rPr>
        <w:t>of the following indicators are met, strongly consider implementing mitigation efforts suggested in Scenario 2 action items below.</w:t>
      </w:r>
    </w:p>
    <w:p w14:paraId="61E525BA" w14:textId="77777777" w:rsidR="00395B27" w:rsidRPr="00395B27" w:rsidRDefault="00395B27" w:rsidP="00395B27">
      <w:pPr>
        <w:rPr>
          <w:rFonts w:ascii="Times New Roman" w:hAnsi="Times New Roman" w:cs="Times New Roman"/>
        </w:rPr>
      </w:pPr>
    </w:p>
    <w:p w14:paraId="2EE53247" w14:textId="6ADB300D" w:rsidR="00395B27" w:rsidRPr="00395B27" w:rsidRDefault="00DE6681" w:rsidP="00395B2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c</w:t>
      </w:r>
      <w:r w:rsidR="00395B27" w:rsidRPr="00395B27">
        <w:rPr>
          <w:rFonts w:ascii="Times New Roman" w:hAnsi="Times New Roman" w:cs="Times New Roman"/>
        </w:rPr>
        <w:t>ases among those students who are routinely on campus comprise more than 1% of students over a 14-day period.</w:t>
      </w:r>
    </w:p>
    <w:p w14:paraId="4CCB70A7" w14:textId="29CBF9EE" w:rsidR="00395B27" w:rsidRDefault="00395B27" w:rsidP="00395B2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395B27">
        <w:rPr>
          <w:rFonts w:ascii="Times New Roman" w:hAnsi="Times New Roman" w:cs="Times New Roman"/>
        </w:rPr>
        <w:t>“Routinely on campus” is defined as those living on campus or coming to campus for classes or activities.</w:t>
      </w:r>
    </w:p>
    <w:p w14:paraId="33ADA351" w14:textId="07420618" w:rsidR="00395B27" w:rsidRPr="00707EA4" w:rsidRDefault="00395B27" w:rsidP="7858A0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7858A088">
        <w:rPr>
          <w:rFonts w:ascii="Times New Roman" w:hAnsi="Times New Roman" w:cs="Times New Roman"/>
        </w:rPr>
        <w:t xml:space="preserve">50-75% of </w:t>
      </w:r>
      <w:r w:rsidR="76BCD027" w:rsidRPr="7858A088">
        <w:rPr>
          <w:rFonts w:ascii="Times New Roman" w:hAnsi="Times New Roman" w:cs="Times New Roman"/>
        </w:rPr>
        <w:t>off-</w:t>
      </w:r>
      <w:r w:rsidRPr="7858A088">
        <w:rPr>
          <w:rFonts w:ascii="Times New Roman" w:hAnsi="Times New Roman" w:cs="Times New Roman"/>
        </w:rPr>
        <w:t>campus</w:t>
      </w:r>
      <w:r w:rsidR="7088FE4F" w:rsidRPr="7858A088">
        <w:rPr>
          <w:rFonts w:ascii="Times New Roman" w:hAnsi="Times New Roman" w:cs="Times New Roman"/>
        </w:rPr>
        <w:t>/alternative</w:t>
      </w:r>
      <w:r w:rsidRPr="7858A088">
        <w:rPr>
          <w:rFonts w:ascii="Times New Roman" w:hAnsi="Times New Roman" w:cs="Times New Roman"/>
        </w:rPr>
        <w:t xml:space="preserve"> isolation and quarantine options are full.</w:t>
      </w:r>
    </w:p>
    <w:p w14:paraId="7D48154C" w14:textId="1B5D2194" w:rsidR="0002685E" w:rsidRPr="00436677" w:rsidRDefault="00395B27" w:rsidP="0043667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95B27">
        <w:rPr>
          <w:rFonts w:ascii="Times New Roman" w:hAnsi="Times New Roman" w:cs="Times New Roman"/>
        </w:rPr>
        <w:t>Other internal metrics are showing concerning signs, for example,</w:t>
      </w:r>
      <w:r w:rsidR="000721C5">
        <w:rPr>
          <w:rFonts w:ascii="Times New Roman" w:hAnsi="Times New Roman" w:cs="Times New Roman"/>
        </w:rPr>
        <w:t xml:space="preserve"> significantly</w:t>
      </w:r>
      <w:r w:rsidRPr="00395B27">
        <w:rPr>
          <w:rFonts w:ascii="Times New Roman" w:hAnsi="Times New Roman" w:cs="Times New Roman"/>
        </w:rPr>
        <w:t xml:space="preserve"> increased absenteeism among faculty </w:t>
      </w:r>
      <w:r w:rsidR="000721C5">
        <w:rPr>
          <w:rFonts w:ascii="Times New Roman" w:hAnsi="Times New Roman" w:cs="Times New Roman"/>
        </w:rPr>
        <w:t>and/</w:t>
      </w:r>
      <w:r w:rsidRPr="00395B27">
        <w:rPr>
          <w:rFonts w:ascii="Times New Roman" w:hAnsi="Times New Roman" w:cs="Times New Roman"/>
        </w:rPr>
        <w:t>or staff.</w:t>
      </w:r>
    </w:p>
    <w:p w14:paraId="3B47898D" w14:textId="77777777" w:rsidR="00395B27" w:rsidRDefault="00395B27" w:rsidP="00395B27">
      <w:pPr>
        <w:rPr>
          <w:rFonts w:ascii="Times New Roman" w:hAnsi="Times New Roman" w:cs="Times New Roman"/>
        </w:rPr>
      </w:pPr>
    </w:p>
    <w:p w14:paraId="1315E1B4" w14:textId="77777777" w:rsidR="00395B27" w:rsidRDefault="00395B27" w:rsidP="00395B27">
      <w:pPr>
        <w:rPr>
          <w:rFonts w:ascii="Times New Roman" w:hAnsi="Times New Roman" w:cs="Times New Roman"/>
        </w:rPr>
      </w:pPr>
    </w:p>
    <w:p w14:paraId="5A77C709" w14:textId="3EF62D35" w:rsidR="00DE6681" w:rsidRDefault="00DE6681" w:rsidP="00395B27">
      <w:pPr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53127D8" wp14:editId="61B4F34D">
                <wp:simplePos x="0" y="0"/>
                <wp:positionH relativeFrom="column">
                  <wp:posOffset>-50800</wp:posOffset>
                </wp:positionH>
                <wp:positionV relativeFrom="paragraph">
                  <wp:posOffset>170180</wp:posOffset>
                </wp:positionV>
                <wp:extent cx="6336665" cy="2794000"/>
                <wp:effectExtent l="0" t="0" r="1333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794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80287" id="Rectangle 4" o:spid="_x0000_s1026" style="position:absolute;margin-left:-4pt;margin-top:13.4pt;width:498.95pt;height:220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" fillcolor="#acb9ca [1311]" strokecolor="#1f3763 [1604]" strokeweight="1pt"/>
            </w:pict>
          </mc:Fallback>
        </mc:AlternateContent>
      </w:r>
    </w:p>
    <w:p w14:paraId="5A40FABC" w14:textId="2D3B63FE" w:rsidR="00395B27" w:rsidRPr="00395B27" w:rsidRDefault="00395B27" w:rsidP="00395B27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395B27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Scenario 3 – Indicators for high transmission levels (orange)</w:t>
      </w:r>
    </w:p>
    <w:p w14:paraId="09DFE421" w14:textId="77777777" w:rsidR="00395B27" w:rsidRPr="00395B27" w:rsidRDefault="00395B27" w:rsidP="00395B27">
      <w:pPr>
        <w:rPr>
          <w:rFonts w:ascii="Times New Roman" w:hAnsi="Times New Roman" w:cs="Times New Roman"/>
          <w:b/>
          <w:bCs/>
        </w:rPr>
      </w:pPr>
      <w:bookmarkStart w:id="3" w:name="Transmission_levels_have_further_deplete"/>
      <w:bookmarkEnd w:id="3"/>
      <w:r w:rsidRPr="00395B27">
        <w:rPr>
          <w:rFonts w:ascii="Times New Roman" w:hAnsi="Times New Roman" w:cs="Times New Roman"/>
          <w:b/>
          <w:bCs/>
        </w:rPr>
        <w:t>Transmission levels have further depleted or exhausted institutional resources.</w:t>
      </w:r>
    </w:p>
    <w:p w14:paraId="6D3F73B1" w14:textId="77777777" w:rsidR="00395B27" w:rsidRPr="00395B27" w:rsidRDefault="00395B27" w:rsidP="00395B27">
      <w:pPr>
        <w:rPr>
          <w:rFonts w:ascii="Times New Roman" w:hAnsi="Times New Roman" w:cs="Times New Roman"/>
          <w:b/>
        </w:rPr>
      </w:pPr>
    </w:p>
    <w:p w14:paraId="364645DC" w14:textId="77777777" w:rsidR="00395B27" w:rsidRPr="00395B27" w:rsidRDefault="00395B27" w:rsidP="00395B27">
      <w:pPr>
        <w:rPr>
          <w:rFonts w:ascii="Times New Roman" w:hAnsi="Times New Roman" w:cs="Times New Roman"/>
        </w:rPr>
      </w:pPr>
      <w:r w:rsidRPr="00395B27">
        <w:rPr>
          <w:rFonts w:ascii="Times New Roman" w:hAnsi="Times New Roman" w:cs="Times New Roman"/>
        </w:rPr>
        <w:t xml:space="preserve">Increased case activity may be occurring on campus, in the community, or both. If </w:t>
      </w:r>
      <w:r w:rsidRPr="00395B27">
        <w:rPr>
          <w:rFonts w:ascii="Times New Roman" w:hAnsi="Times New Roman" w:cs="Times New Roman"/>
          <w:b/>
        </w:rPr>
        <w:t xml:space="preserve">two or more </w:t>
      </w:r>
      <w:r w:rsidRPr="00395B27">
        <w:rPr>
          <w:rFonts w:ascii="Times New Roman" w:hAnsi="Times New Roman" w:cs="Times New Roman"/>
        </w:rPr>
        <w:t>of the following indicators are met, strongly consider implementing mitigation efforts suggested in Scenario 3.</w:t>
      </w:r>
    </w:p>
    <w:p w14:paraId="40F2ECCD" w14:textId="77777777" w:rsidR="00395B27" w:rsidRPr="00395B27" w:rsidRDefault="00395B27" w:rsidP="00395B27">
      <w:pPr>
        <w:rPr>
          <w:rFonts w:ascii="Times New Roman" w:hAnsi="Times New Roman" w:cs="Times New Roman"/>
        </w:rPr>
      </w:pPr>
    </w:p>
    <w:p w14:paraId="4273532F" w14:textId="77777777" w:rsidR="00395B27" w:rsidRPr="00395B27" w:rsidRDefault="00395B27" w:rsidP="00395B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95B27">
        <w:rPr>
          <w:rFonts w:ascii="Times New Roman" w:hAnsi="Times New Roman" w:cs="Times New Roman"/>
        </w:rPr>
        <w:t>Number of infections continue to increase for the two weeks after Scenario 2 mitigation efforts were put into place.</w:t>
      </w:r>
    </w:p>
    <w:p w14:paraId="5D4AFC54" w14:textId="77777777" w:rsidR="00395B27" w:rsidRPr="00395B27" w:rsidRDefault="00395B27" w:rsidP="00395B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95B27">
        <w:rPr>
          <w:rFonts w:ascii="Times New Roman" w:hAnsi="Times New Roman" w:cs="Times New Roman"/>
        </w:rPr>
        <w:t>Clusters of cases are not confined to one specific group; cases are increasing across the total campus population.</w:t>
      </w:r>
    </w:p>
    <w:p w14:paraId="20BEFC95" w14:textId="50ECF337" w:rsidR="00395B27" w:rsidRPr="00395B27" w:rsidRDefault="00DE6681" w:rsidP="00395B2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c</w:t>
      </w:r>
      <w:r w:rsidR="00395B27" w:rsidRPr="00395B27">
        <w:rPr>
          <w:rFonts w:ascii="Times New Roman" w:hAnsi="Times New Roman" w:cs="Times New Roman"/>
        </w:rPr>
        <w:t>ases among students who are routinely on campus comprise more than 3% of students over a 14-day period.</w:t>
      </w:r>
    </w:p>
    <w:p w14:paraId="159D32CF" w14:textId="65DA5A67" w:rsidR="00CF0F4E" w:rsidRPr="001E093D" w:rsidRDefault="00395B27" w:rsidP="001E09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7858A088">
        <w:rPr>
          <w:rFonts w:ascii="Times New Roman" w:hAnsi="Times New Roman" w:cs="Times New Roman"/>
        </w:rPr>
        <w:t>More than 75% of</w:t>
      </w:r>
      <w:r w:rsidR="4FDB70E8" w:rsidRPr="7858A088">
        <w:rPr>
          <w:rFonts w:ascii="Times New Roman" w:hAnsi="Times New Roman" w:cs="Times New Roman"/>
        </w:rPr>
        <w:t xml:space="preserve"> off-campus/alternative</w:t>
      </w:r>
      <w:r w:rsidRPr="7858A088">
        <w:rPr>
          <w:rFonts w:ascii="Times New Roman" w:hAnsi="Times New Roman" w:cs="Times New Roman"/>
        </w:rPr>
        <w:t xml:space="preserve"> isolation and quarantine </w:t>
      </w:r>
      <w:r w:rsidR="00DE6681" w:rsidRPr="7858A088">
        <w:rPr>
          <w:rFonts w:ascii="Times New Roman" w:hAnsi="Times New Roman" w:cs="Times New Roman"/>
        </w:rPr>
        <w:t>options</w:t>
      </w:r>
      <w:r w:rsidRPr="7858A088">
        <w:rPr>
          <w:rFonts w:ascii="Times New Roman" w:hAnsi="Times New Roman" w:cs="Times New Roman"/>
        </w:rPr>
        <w:t xml:space="preserve"> are full.</w:t>
      </w:r>
    </w:p>
    <w:p w14:paraId="1245F5B8" w14:textId="20F04F1D" w:rsidR="00DE6681" w:rsidRDefault="00DE6681" w:rsidP="00DE6681">
      <w:pPr>
        <w:rPr>
          <w:rFonts w:ascii="Times New Roman" w:hAnsi="Times New Roman" w:cs="Times New Roman"/>
        </w:rPr>
      </w:pPr>
    </w:p>
    <w:p w14:paraId="3E17D903" w14:textId="1E2A752D" w:rsidR="00DE6681" w:rsidRDefault="00DE6681" w:rsidP="00DE6681">
      <w:pPr>
        <w:rPr>
          <w:rFonts w:ascii="Times New Roman" w:hAnsi="Times New Roman" w:cs="Times New Roman"/>
        </w:rPr>
      </w:pPr>
    </w:p>
    <w:p w14:paraId="5DDDFA2A" w14:textId="2DDAE1D5" w:rsidR="00DE6681" w:rsidRDefault="00DE6681" w:rsidP="00DE6681">
      <w:pPr>
        <w:rPr>
          <w:rFonts w:ascii="Times New Roman" w:hAnsi="Times New Roman" w:cs="Times New Roman"/>
        </w:rPr>
      </w:pPr>
    </w:p>
    <w:p w14:paraId="2A2D454B" w14:textId="41166FF0" w:rsidR="00DE6681" w:rsidRDefault="007F38DC" w:rsidP="00DE6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D74A4A3" wp14:editId="25EE50F4">
                <wp:simplePos x="0" y="0"/>
                <wp:positionH relativeFrom="column">
                  <wp:posOffset>-53975</wp:posOffset>
                </wp:positionH>
                <wp:positionV relativeFrom="paragraph">
                  <wp:posOffset>120650</wp:posOffset>
                </wp:positionV>
                <wp:extent cx="6336665" cy="506994"/>
                <wp:effectExtent l="0" t="0" r="1333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5069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DDF28" id="Rectangle 5" o:spid="_x0000_s1026" style="position:absolute;margin-left:-4.25pt;margin-top:9.5pt;width:498.95pt;height:39.9pt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" fillcolor="#acb9ca [1311]" strokecolor="#1f3763 [1604]" strokeweight="1pt"/>
            </w:pict>
          </mc:Fallback>
        </mc:AlternateContent>
      </w:r>
    </w:p>
    <w:p w14:paraId="59E20268" w14:textId="77777777" w:rsidR="00DE6681" w:rsidRPr="00DE6681" w:rsidRDefault="00DE6681" w:rsidP="00DE6681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E6681">
        <w:rPr>
          <w:rFonts w:ascii="Times New Roman" w:hAnsi="Times New Roman" w:cs="Times New Roman"/>
          <w:b/>
          <w:bCs/>
          <w:color w:val="C00000"/>
          <w:sz w:val="32"/>
          <w:szCs w:val="32"/>
        </w:rPr>
        <w:t>Scenario 4 – Sustained high transmission levels (red)</w:t>
      </w:r>
    </w:p>
    <w:p w14:paraId="4E832918" w14:textId="77777777" w:rsidR="00DE6681" w:rsidRPr="00DE6681" w:rsidRDefault="00DE6681" w:rsidP="00DE6681">
      <w:pPr>
        <w:rPr>
          <w:rFonts w:ascii="Times New Roman" w:hAnsi="Times New Roman" w:cs="Times New Roman"/>
          <w:b/>
        </w:rPr>
      </w:pPr>
      <w:bookmarkStart w:id="4" w:name="Transmission_levels_have_seriously_deple"/>
      <w:bookmarkEnd w:id="4"/>
      <w:r w:rsidRPr="00DE6681">
        <w:rPr>
          <w:rFonts w:ascii="Times New Roman" w:hAnsi="Times New Roman" w:cs="Times New Roman"/>
          <w:b/>
        </w:rPr>
        <w:t>Transmission levels have seriously depleted or exhausted institutional resources.</w:t>
      </w:r>
    </w:p>
    <w:p w14:paraId="05756231" w14:textId="27D30DA7" w:rsidR="00DE6681" w:rsidRDefault="00DE6681" w:rsidP="00DE6681">
      <w:pPr>
        <w:rPr>
          <w:rFonts w:ascii="Times New Roman" w:hAnsi="Times New Roman" w:cs="Times New Roman"/>
        </w:rPr>
      </w:pPr>
    </w:p>
    <w:p w14:paraId="66BF84D3" w14:textId="0E1D1EDB" w:rsidR="00DE6681" w:rsidRDefault="00DE6681" w:rsidP="00DE6681">
      <w:pPr>
        <w:rPr>
          <w:rFonts w:ascii="Times New Roman" w:hAnsi="Times New Roman" w:cs="Times New Roman"/>
        </w:rPr>
      </w:pPr>
    </w:p>
    <w:p w14:paraId="0E356FD5" w14:textId="110E702E" w:rsidR="00DE6681" w:rsidRDefault="00DE6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F24350" w14:textId="77777777" w:rsidR="00DE6681" w:rsidRDefault="00DE6681" w:rsidP="00DE6681">
      <w:pPr>
        <w:rPr>
          <w:rFonts w:ascii="Times New Roman" w:hAnsi="Times New Roman" w:cs="Times New Roman"/>
        </w:rPr>
      </w:pPr>
    </w:p>
    <w:p w14:paraId="505667C1" w14:textId="77777777" w:rsidR="00DE6681" w:rsidRPr="00DE6681" w:rsidRDefault="00DE6681" w:rsidP="00DE6681">
      <w:pPr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DE6681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Action items in response to scenarios</w:t>
      </w:r>
    </w:p>
    <w:p w14:paraId="7055A0FC" w14:textId="77777777" w:rsidR="0055648F" w:rsidRDefault="0055648F" w:rsidP="00DE6681">
      <w:pPr>
        <w:rPr>
          <w:rFonts w:ascii="Times New Roman" w:hAnsi="Times New Roman" w:cs="Times New Roman"/>
          <w:b/>
          <w:bCs/>
        </w:rPr>
      </w:pPr>
      <w:bookmarkStart w:id="5" w:name="Scenario_1_–_Low_level_of_transmission_("/>
      <w:bookmarkEnd w:id="5"/>
    </w:p>
    <w:p w14:paraId="4B272520" w14:textId="367D3BF7" w:rsidR="0055648F" w:rsidRDefault="0055648F" w:rsidP="00DE6681">
      <w:pPr>
        <w:rPr>
          <w:rFonts w:ascii="Times New Roman" w:hAnsi="Times New Roman" w:cs="Times New Roman"/>
          <w:b/>
          <w:bCs/>
        </w:rPr>
      </w:pPr>
      <w:r w:rsidRPr="00395B27">
        <w:rPr>
          <w:rFonts w:ascii="Times New Roman" w:hAnsi="Times New Roman" w:cs="Times New Roman"/>
        </w:rPr>
        <w:t xml:space="preserve">This section provides a list of strategies to consider implementing, depending on the risk level of transmission on campus. </w:t>
      </w:r>
    </w:p>
    <w:p w14:paraId="6CA90FFC" w14:textId="2B86E03F" w:rsidR="00DE6681" w:rsidRDefault="00DE6681" w:rsidP="00DE66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95412F5" wp14:editId="3C38DD96">
                <wp:simplePos x="0" y="0"/>
                <wp:positionH relativeFrom="column">
                  <wp:posOffset>-38735</wp:posOffset>
                </wp:positionH>
                <wp:positionV relativeFrom="paragraph">
                  <wp:posOffset>174625</wp:posOffset>
                </wp:positionV>
                <wp:extent cx="6336792" cy="1536970"/>
                <wp:effectExtent l="0" t="0" r="1333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792" cy="15369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A91562D">
              <v:rect id="Rectangle 6" style="position:absolute;margin-left:-3.05pt;margin-top:13.75pt;width:498.95pt;height:121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acb9ca [1311]" strokecolor="#1f3763 [1604]" strokeweight="1pt" w14:anchorId="79CF58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"/>
            </w:pict>
          </mc:Fallback>
        </mc:AlternateContent>
      </w:r>
    </w:p>
    <w:p w14:paraId="1DD727AA" w14:textId="16F5BEE5" w:rsidR="00DE6681" w:rsidRPr="00DE6681" w:rsidRDefault="00DE6681" w:rsidP="00DE6681">
      <w:pPr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DE6681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Scenario 1 – Low level of transmission (green)</w:t>
      </w:r>
    </w:p>
    <w:p w14:paraId="62196259" w14:textId="77777777" w:rsidR="00DE6681" w:rsidRPr="00DE6681" w:rsidRDefault="00DE6681" w:rsidP="00DE6681">
      <w:pPr>
        <w:rPr>
          <w:rFonts w:ascii="Times New Roman" w:hAnsi="Times New Roman" w:cs="Times New Roman"/>
          <w:b/>
          <w:bCs/>
        </w:rPr>
      </w:pPr>
      <w:r w:rsidRPr="00DE6681">
        <w:rPr>
          <w:rFonts w:ascii="Times New Roman" w:hAnsi="Times New Roman" w:cs="Times New Roman"/>
          <w:b/>
          <w:bCs/>
        </w:rPr>
        <w:t>Transmission levels are not taxing the institution’s resources.</w:t>
      </w:r>
    </w:p>
    <w:p w14:paraId="02DED604" w14:textId="77777777" w:rsidR="00DE6681" w:rsidRPr="00DE6681" w:rsidRDefault="00DE6681" w:rsidP="00DE6681">
      <w:pPr>
        <w:rPr>
          <w:rFonts w:ascii="Times New Roman" w:hAnsi="Times New Roman" w:cs="Times New Roman"/>
          <w:b/>
        </w:rPr>
      </w:pPr>
    </w:p>
    <w:p w14:paraId="39C4F739" w14:textId="63A08E14" w:rsidR="00DE6681" w:rsidRDefault="00DE6681" w:rsidP="00DE6681">
      <w:pPr>
        <w:rPr>
          <w:rFonts w:ascii="Times New Roman" w:hAnsi="Times New Roman" w:cs="Times New Roman"/>
        </w:rPr>
      </w:pPr>
      <w:r w:rsidRPr="00DE6681">
        <w:rPr>
          <w:rFonts w:ascii="Times New Roman" w:hAnsi="Times New Roman" w:cs="Times New Roman"/>
        </w:rPr>
        <w:t xml:space="preserve">Follow guidance as outlined in the </w:t>
      </w:r>
      <w:hyperlink r:id="rId9" w:history="1">
        <w:r w:rsidRPr="00644A9E">
          <w:rPr>
            <w:rStyle w:val="Hyperlink"/>
            <w:rFonts w:ascii="Times New Roman" w:hAnsi="Times New Roman" w:cs="Times New Roman"/>
          </w:rPr>
          <w:t>How to Protect Yourself &amp; Others</w:t>
        </w:r>
      </w:hyperlink>
      <w:r>
        <w:rPr>
          <w:rFonts w:ascii="Times New Roman" w:hAnsi="Times New Roman" w:cs="Times New Roman"/>
        </w:rPr>
        <w:t xml:space="preserve"> guidance by the Centers for Disease Control and Prevention</w:t>
      </w:r>
      <w:r w:rsidR="00B82B4B">
        <w:rPr>
          <w:rFonts w:ascii="Times New Roman" w:hAnsi="Times New Roman" w:cs="Times New Roman"/>
        </w:rPr>
        <w:t xml:space="preserve"> (</w:t>
      </w:r>
      <w:hyperlink r:id="rId10" w:history="1">
        <w:r w:rsidRPr="00001D8A">
          <w:rPr>
            <w:rStyle w:val="Hyperlink"/>
            <w:rFonts w:ascii="Times New Roman" w:hAnsi="Times New Roman" w:cs="Times New Roman"/>
          </w:rPr>
          <w:t>https://www.cdc.gov/coronavirus/2019-ncov/prevent-getting-sick/prevention.html?CDC_AA_refVal=https%3A%2F%2Fwww.cdc.gov%2Fcoronavirus%2F2019-ncov%2Fyour-health%2Fneed-to-know.html</w:t>
        </w:r>
      </w:hyperlink>
      <w:r w:rsidR="00B82B4B">
        <w:rPr>
          <w:rStyle w:val="Hyperlink"/>
          <w:rFonts w:ascii="Times New Roman" w:hAnsi="Times New Roman" w:cs="Times New Roman"/>
        </w:rPr>
        <w:t>)</w:t>
      </w:r>
    </w:p>
    <w:p w14:paraId="7F9F28BC" w14:textId="60710C1B" w:rsidR="00DE6681" w:rsidRDefault="00DE6681" w:rsidP="00DE6681">
      <w:pPr>
        <w:rPr>
          <w:rFonts w:ascii="Times New Roman" w:hAnsi="Times New Roman" w:cs="Times New Roman"/>
        </w:rPr>
      </w:pPr>
    </w:p>
    <w:p w14:paraId="6BEA531B" w14:textId="5EF10D96" w:rsidR="00DE6681" w:rsidRPr="00920366" w:rsidRDefault="00DE6681" w:rsidP="16FEF5F1">
      <w:pPr>
        <w:rPr>
          <w:rFonts w:ascii="Times New Roman" w:hAnsi="Times New Roman" w:cs="Times New Roman"/>
          <w:color w:val="BF8F00" w:themeColor="accent4" w:themeShade="BF"/>
        </w:rPr>
      </w:pPr>
    </w:p>
    <w:p w14:paraId="32B9A602" w14:textId="50B66431" w:rsidR="00920366" w:rsidRDefault="00920366" w:rsidP="16FEF5F1">
      <w:pPr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2D52B9" wp14:editId="1623A5BD">
                <wp:simplePos x="0" y="0"/>
                <wp:positionH relativeFrom="column">
                  <wp:posOffset>-38735</wp:posOffset>
                </wp:positionH>
                <wp:positionV relativeFrom="paragraph">
                  <wp:posOffset>227330</wp:posOffset>
                </wp:positionV>
                <wp:extent cx="6336665" cy="3258185"/>
                <wp:effectExtent l="0" t="0" r="1333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2581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63CDB" id="Rectangle 7" o:spid="_x0000_s1026" style="position:absolute;margin-left:-3.05pt;margin-top:17.9pt;width:498.95pt;height:256.5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" fillcolor="#acb9ca [1311]" strokecolor="#1f3763 [1604]" strokeweight="1pt"/>
            </w:pict>
          </mc:Fallback>
        </mc:AlternateContent>
      </w:r>
    </w:p>
    <w:p w14:paraId="4500CDC8" w14:textId="56800452" w:rsidR="00DE6681" w:rsidRPr="00920366" w:rsidRDefault="00DE6681" w:rsidP="16FEF5F1">
      <w:pPr>
        <w:rPr>
          <w:rFonts w:ascii="Times New Roman" w:hAnsi="Times New Roman" w:cs="Times New Roman"/>
          <w:b/>
          <w:bCs/>
          <w:color w:val="FFFF00"/>
          <w:sz w:val="32"/>
          <w:szCs w:val="32"/>
        </w:rPr>
      </w:pPr>
      <w:r w:rsidRPr="00920366">
        <w:rPr>
          <w:rFonts w:ascii="Times New Roman" w:hAnsi="Times New Roman" w:cs="Times New Roman"/>
          <w:b/>
          <w:bCs/>
          <w:color w:val="FFFF00"/>
          <w:sz w:val="32"/>
          <w:szCs w:val="32"/>
        </w:rPr>
        <w:t>Scenario 2 – Medium level of transmission (yellow)</w:t>
      </w:r>
    </w:p>
    <w:p w14:paraId="4AE34294" w14:textId="7DA743C8" w:rsidR="00DE6681" w:rsidRPr="00DE6681" w:rsidRDefault="00DE6681" w:rsidP="00DE6681">
      <w:pPr>
        <w:rPr>
          <w:rFonts w:ascii="Times New Roman" w:hAnsi="Times New Roman" w:cs="Times New Roman"/>
          <w:b/>
        </w:rPr>
      </w:pPr>
      <w:r w:rsidRPr="00DE6681">
        <w:rPr>
          <w:rFonts w:ascii="Times New Roman" w:hAnsi="Times New Roman" w:cs="Times New Roman"/>
          <w:b/>
        </w:rPr>
        <w:t>Transmission levels are taxing campus resources. All prior recommendations apply, with the following additional recommendations.</w:t>
      </w:r>
    </w:p>
    <w:p w14:paraId="2928114C" w14:textId="22C304F4" w:rsidR="00DE6681" w:rsidRDefault="00DE6681" w:rsidP="00DE6681">
      <w:pPr>
        <w:rPr>
          <w:rFonts w:ascii="Times New Roman" w:hAnsi="Times New Roman" w:cs="Times New Roman"/>
          <w:b/>
          <w:bCs/>
        </w:rPr>
      </w:pPr>
      <w:bookmarkStart w:id="6" w:name="General_recommendations"/>
      <w:bookmarkEnd w:id="6"/>
    </w:p>
    <w:p w14:paraId="0B7E0834" w14:textId="0C707147" w:rsidR="00DE6681" w:rsidRPr="00DE6681" w:rsidRDefault="00DE6681" w:rsidP="00DE6681">
      <w:pPr>
        <w:rPr>
          <w:rFonts w:ascii="Times New Roman" w:hAnsi="Times New Roman" w:cs="Times New Roman"/>
          <w:b/>
          <w:bCs/>
        </w:rPr>
      </w:pPr>
      <w:r w:rsidRPr="00DE6681">
        <w:rPr>
          <w:rFonts w:ascii="Times New Roman" w:hAnsi="Times New Roman" w:cs="Times New Roman"/>
          <w:b/>
          <w:bCs/>
        </w:rPr>
        <w:t>General recommendations</w:t>
      </w:r>
    </w:p>
    <w:p w14:paraId="7D0D5D99" w14:textId="50319DA7" w:rsidR="00DE6681" w:rsidRPr="00DE6681" w:rsidRDefault="00DE6681" w:rsidP="00DE668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</w:t>
      </w:r>
      <w:r w:rsidRPr="00DE6681">
        <w:rPr>
          <w:rFonts w:ascii="Times New Roman" w:hAnsi="Times New Roman" w:cs="Times New Roman"/>
        </w:rPr>
        <w:t xml:space="preserve"> vaccine clinic if clusters are due to low vaccine coverage on campus.</w:t>
      </w:r>
    </w:p>
    <w:p w14:paraId="04CCA4F5" w14:textId="77777777" w:rsidR="00DE6681" w:rsidRPr="00DE6681" w:rsidRDefault="00DE6681" w:rsidP="00DE66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E6681">
        <w:rPr>
          <w:rFonts w:ascii="Times New Roman" w:hAnsi="Times New Roman" w:cs="Times New Roman"/>
        </w:rPr>
        <w:t>Promote importance of self-screening.</w:t>
      </w:r>
    </w:p>
    <w:p w14:paraId="39E0ED8C" w14:textId="77777777" w:rsidR="00DE6681" w:rsidRPr="00DE6681" w:rsidRDefault="00DE6681" w:rsidP="00DE66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E6681">
        <w:rPr>
          <w:rFonts w:ascii="Times New Roman" w:hAnsi="Times New Roman" w:cs="Times New Roman"/>
        </w:rPr>
        <w:t>Reinforce health etiquette expectations.</w:t>
      </w:r>
    </w:p>
    <w:p w14:paraId="0505E396" w14:textId="2A027279" w:rsidR="00DE6681" w:rsidRPr="00DE6681" w:rsidRDefault="00DE6681" w:rsidP="00DE66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E6681">
        <w:rPr>
          <w:rFonts w:ascii="Times New Roman" w:hAnsi="Times New Roman" w:cs="Times New Roman"/>
        </w:rPr>
        <w:t xml:space="preserve">Reach out to </w:t>
      </w:r>
      <w:r w:rsidR="005E0003">
        <w:rPr>
          <w:rFonts w:ascii="Times New Roman" w:hAnsi="Times New Roman" w:cs="Times New Roman"/>
        </w:rPr>
        <w:t xml:space="preserve">state and local agencies </w:t>
      </w:r>
      <w:r w:rsidRPr="00DE6681">
        <w:rPr>
          <w:rFonts w:ascii="Times New Roman" w:hAnsi="Times New Roman" w:cs="Times New Roman"/>
        </w:rPr>
        <w:t>for testing support, if needed.</w:t>
      </w:r>
    </w:p>
    <w:p w14:paraId="4DF8AF28" w14:textId="3AEE5EC1" w:rsidR="00DE6681" w:rsidRPr="00DE6681" w:rsidRDefault="00DE6681" w:rsidP="00DE668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E6681">
        <w:rPr>
          <w:rFonts w:ascii="Times New Roman" w:hAnsi="Times New Roman" w:cs="Times New Roman"/>
        </w:rPr>
        <w:t>Review mask use practices and policies based on campus operations and a careful review of cases.</w:t>
      </w:r>
    </w:p>
    <w:p w14:paraId="58647E2D" w14:textId="77777777" w:rsidR="00DE6681" w:rsidRPr="00DE6681" w:rsidRDefault="00DE6681" w:rsidP="00DE6681">
      <w:pPr>
        <w:rPr>
          <w:rFonts w:ascii="Times New Roman" w:hAnsi="Times New Roman" w:cs="Times New Roman"/>
        </w:rPr>
      </w:pPr>
    </w:p>
    <w:p w14:paraId="22496CBA" w14:textId="77777777" w:rsidR="00DE6681" w:rsidRPr="00DE6681" w:rsidRDefault="00DE6681" w:rsidP="00DE6681">
      <w:pPr>
        <w:rPr>
          <w:rFonts w:ascii="Times New Roman" w:hAnsi="Times New Roman" w:cs="Times New Roman"/>
          <w:b/>
          <w:bCs/>
        </w:rPr>
      </w:pPr>
      <w:r w:rsidRPr="00DE6681">
        <w:rPr>
          <w:rFonts w:ascii="Times New Roman" w:hAnsi="Times New Roman" w:cs="Times New Roman"/>
          <w:b/>
          <w:bCs/>
        </w:rPr>
        <w:t>Academic programming</w:t>
      </w:r>
    </w:p>
    <w:p w14:paraId="75DCD004" w14:textId="2BEBA075" w:rsidR="00DE6681" w:rsidRPr="00DE6681" w:rsidRDefault="005E0003" w:rsidP="00DE668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event of a prolonged period of medium level of transmission, </w:t>
      </w:r>
      <w:r w:rsidR="00644A9E">
        <w:rPr>
          <w:rFonts w:ascii="Times New Roman" w:hAnsi="Times New Roman" w:cs="Times New Roman"/>
        </w:rPr>
        <w:t xml:space="preserve">review </w:t>
      </w:r>
      <w:r>
        <w:rPr>
          <w:rFonts w:ascii="Times New Roman" w:hAnsi="Times New Roman" w:cs="Times New Roman"/>
        </w:rPr>
        <w:t>a</w:t>
      </w:r>
      <w:r w:rsidR="00DE6681" w:rsidRPr="00DE6681">
        <w:rPr>
          <w:rFonts w:ascii="Times New Roman" w:hAnsi="Times New Roman" w:cs="Times New Roman"/>
        </w:rPr>
        <w:t xml:space="preserve">cademic policies </w:t>
      </w:r>
      <w:r>
        <w:rPr>
          <w:rFonts w:ascii="Times New Roman" w:hAnsi="Times New Roman" w:cs="Times New Roman"/>
        </w:rPr>
        <w:t>to</w:t>
      </w:r>
      <w:r w:rsidR="00DE6681" w:rsidRPr="00DE6681">
        <w:rPr>
          <w:rFonts w:ascii="Times New Roman" w:hAnsi="Times New Roman" w:cs="Times New Roman"/>
        </w:rPr>
        <w:t xml:space="preserve"> accommodate these situations.</w:t>
      </w:r>
      <w:r>
        <w:rPr>
          <w:rFonts w:ascii="Times New Roman" w:hAnsi="Times New Roman" w:cs="Times New Roman"/>
        </w:rPr>
        <w:t xml:space="preserve"> </w:t>
      </w:r>
      <w:r w:rsidRPr="00DE6681">
        <w:rPr>
          <w:rFonts w:ascii="Times New Roman" w:hAnsi="Times New Roman" w:cs="Times New Roman"/>
        </w:rPr>
        <w:t>Professors and instructors should prepare to teach via alternative learning options to ensure academic continuity for students at any point in the semester.</w:t>
      </w:r>
    </w:p>
    <w:p w14:paraId="081CB4F2" w14:textId="1665DB98" w:rsidR="00DE6681" w:rsidRDefault="00DE6681" w:rsidP="00DE6681">
      <w:pPr>
        <w:rPr>
          <w:rFonts w:ascii="Times New Roman" w:hAnsi="Times New Roman" w:cs="Times New Roman"/>
        </w:rPr>
      </w:pPr>
    </w:p>
    <w:p w14:paraId="5CA61BE7" w14:textId="6B8943E8" w:rsidR="005E0003" w:rsidRDefault="005E0003" w:rsidP="00DE6681">
      <w:pPr>
        <w:rPr>
          <w:rFonts w:ascii="Times New Roman" w:hAnsi="Times New Roman" w:cs="Times New Roman"/>
        </w:rPr>
      </w:pPr>
    </w:p>
    <w:p w14:paraId="062567A5" w14:textId="77777777" w:rsidR="005E0003" w:rsidRDefault="005E0003">
      <w:pPr>
        <w:rPr>
          <w:rFonts w:ascii="Times New Roman" w:hAnsi="Times New Roman" w:cs="Times New Roman"/>
          <w:b/>
          <w:bCs/>
          <w:color w:val="C45911" w:themeColor="accent2" w:themeShade="BF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</w:rPr>
        <w:br w:type="page"/>
      </w:r>
    </w:p>
    <w:p w14:paraId="54249D59" w14:textId="5523FB17" w:rsidR="005E0003" w:rsidRPr="005E0003" w:rsidRDefault="00453A6B" w:rsidP="005E0003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5E0003">
        <w:rPr>
          <w:rFonts w:ascii="Times New Roman" w:hAnsi="Times New Roman" w:cs="Times New Roman"/>
          <w:b/>
          <w:bCs/>
          <w:noProof/>
          <w:color w:val="ED7D31" w:themeColor="accent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376396" wp14:editId="010914AC">
                <wp:simplePos x="0" y="0"/>
                <wp:positionH relativeFrom="column">
                  <wp:posOffset>-101600</wp:posOffset>
                </wp:positionH>
                <wp:positionV relativeFrom="paragraph">
                  <wp:posOffset>-25400</wp:posOffset>
                </wp:positionV>
                <wp:extent cx="6337300" cy="84201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8420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2A832" id="Rectangle 9" o:spid="_x0000_s1026" style="position:absolute;margin-left:-8pt;margin-top:-2pt;width:499pt;height:6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" fillcolor="#acb9ca [1311]" strokecolor="#1f3763 [1604]" strokeweight="1pt"/>
            </w:pict>
          </mc:Fallback>
        </mc:AlternateContent>
      </w:r>
      <w:r w:rsidR="005E0003" w:rsidRPr="005E000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Scenario 3 – High level of transmission (orange)</w:t>
      </w:r>
    </w:p>
    <w:p w14:paraId="1BB545B0" w14:textId="42C67647" w:rsidR="005E0003" w:rsidRPr="005E0003" w:rsidRDefault="005E0003" w:rsidP="005E0003">
      <w:pPr>
        <w:rPr>
          <w:rFonts w:ascii="Times New Roman" w:hAnsi="Times New Roman" w:cs="Times New Roman"/>
          <w:b/>
        </w:rPr>
      </w:pPr>
      <w:r w:rsidRPr="005E0003">
        <w:rPr>
          <w:rFonts w:ascii="Times New Roman" w:hAnsi="Times New Roman" w:cs="Times New Roman"/>
          <w:b/>
        </w:rPr>
        <w:t>Transmission levels have seriously depleted or exhausted institutional resources. All prior recommendations apply with these additions.</w:t>
      </w:r>
    </w:p>
    <w:p w14:paraId="143F2910" w14:textId="77777777" w:rsidR="005E0003" w:rsidRPr="005E0003" w:rsidRDefault="005E0003" w:rsidP="005E0003">
      <w:pPr>
        <w:rPr>
          <w:rFonts w:ascii="Times New Roman" w:hAnsi="Times New Roman" w:cs="Times New Roman"/>
          <w:b/>
        </w:rPr>
      </w:pPr>
    </w:p>
    <w:p w14:paraId="4B6E0B52" w14:textId="0D8AB8C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r w:rsidRPr="005E0003">
        <w:rPr>
          <w:rFonts w:ascii="Times New Roman" w:hAnsi="Times New Roman" w:cs="Times New Roman"/>
          <w:b/>
          <w:bCs/>
        </w:rPr>
        <w:t>General considerations</w:t>
      </w:r>
    </w:p>
    <w:p w14:paraId="57B52E3E" w14:textId="37C53687" w:rsidR="005E0003" w:rsidRPr="005E0003" w:rsidRDefault="00D1090B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16FEF5F1">
        <w:rPr>
          <w:rFonts w:ascii="Times New Roman" w:hAnsi="Times New Roman" w:cs="Times New Roman"/>
        </w:rPr>
        <w:t xml:space="preserve">Evaluate </w:t>
      </w:r>
      <w:r w:rsidR="00314163" w:rsidRPr="16FEF5F1">
        <w:rPr>
          <w:rFonts w:ascii="Times New Roman" w:hAnsi="Times New Roman" w:cs="Times New Roman"/>
        </w:rPr>
        <w:t>Co-</w:t>
      </w:r>
      <w:r w:rsidR="005E0003" w:rsidRPr="16FEF5F1">
        <w:rPr>
          <w:rFonts w:ascii="Times New Roman" w:hAnsi="Times New Roman" w:cs="Times New Roman"/>
        </w:rPr>
        <w:t>curricular activities,</w:t>
      </w:r>
      <w:r w:rsidR="00314163" w:rsidRPr="16FEF5F1">
        <w:rPr>
          <w:rFonts w:ascii="Times New Roman" w:hAnsi="Times New Roman" w:cs="Times New Roman"/>
        </w:rPr>
        <w:t xml:space="preserve"> including but not limited to</w:t>
      </w:r>
      <w:r w:rsidR="005E0003" w:rsidRPr="16FEF5F1">
        <w:rPr>
          <w:rFonts w:ascii="Times New Roman" w:hAnsi="Times New Roman" w:cs="Times New Roman"/>
        </w:rPr>
        <w:t xml:space="preserve"> clubs, and organizations </w:t>
      </w:r>
      <w:r w:rsidRPr="16FEF5F1">
        <w:rPr>
          <w:rFonts w:ascii="Times New Roman" w:hAnsi="Times New Roman" w:cs="Times New Roman"/>
        </w:rPr>
        <w:t>to</w:t>
      </w:r>
      <w:r w:rsidR="00112CB3" w:rsidRPr="16FEF5F1">
        <w:rPr>
          <w:rFonts w:ascii="Times New Roman" w:hAnsi="Times New Roman" w:cs="Times New Roman"/>
        </w:rPr>
        <w:t xml:space="preserve"> significantly scal</w:t>
      </w:r>
      <w:r w:rsidRPr="16FEF5F1">
        <w:rPr>
          <w:rFonts w:ascii="Times New Roman" w:hAnsi="Times New Roman" w:cs="Times New Roman"/>
        </w:rPr>
        <w:t>e</w:t>
      </w:r>
      <w:r w:rsidR="00112CB3" w:rsidRPr="16FEF5F1">
        <w:rPr>
          <w:rFonts w:ascii="Times New Roman" w:hAnsi="Times New Roman" w:cs="Times New Roman"/>
        </w:rPr>
        <w:t xml:space="preserve"> back </w:t>
      </w:r>
      <w:r w:rsidR="005E0003" w:rsidRPr="16FEF5F1">
        <w:rPr>
          <w:rFonts w:ascii="Times New Roman" w:hAnsi="Times New Roman" w:cs="Times New Roman"/>
        </w:rPr>
        <w:t xml:space="preserve">attendance and the frequency of meeting and moved to virtual gatherings whenever possible; </w:t>
      </w:r>
      <w:r w:rsidR="00025A40" w:rsidRPr="16FEF5F1">
        <w:rPr>
          <w:rFonts w:ascii="Times New Roman" w:hAnsi="Times New Roman" w:cs="Times New Roman"/>
        </w:rPr>
        <w:t xml:space="preserve">urge </w:t>
      </w:r>
      <w:r w:rsidR="669A5C5A" w:rsidRPr="16FEF5F1">
        <w:rPr>
          <w:rFonts w:ascii="Times New Roman" w:hAnsi="Times New Roman" w:cs="Times New Roman"/>
        </w:rPr>
        <w:t>postponement</w:t>
      </w:r>
      <w:r w:rsidR="005E0003" w:rsidRPr="16FEF5F1">
        <w:rPr>
          <w:rFonts w:ascii="Times New Roman" w:hAnsi="Times New Roman" w:cs="Times New Roman"/>
        </w:rPr>
        <w:t xml:space="preserve"> or cancel</w:t>
      </w:r>
      <w:r w:rsidR="00025A40" w:rsidRPr="16FEF5F1">
        <w:rPr>
          <w:rFonts w:ascii="Times New Roman" w:hAnsi="Times New Roman" w:cs="Times New Roman"/>
        </w:rPr>
        <w:t>ation</w:t>
      </w:r>
      <w:r w:rsidR="005E0003" w:rsidRPr="16FEF5F1">
        <w:rPr>
          <w:rFonts w:ascii="Times New Roman" w:hAnsi="Times New Roman" w:cs="Times New Roman"/>
        </w:rPr>
        <w:t xml:space="preserve"> when feasible.</w:t>
      </w:r>
    </w:p>
    <w:p w14:paraId="5CBBD81D" w14:textId="0574441E" w:rsidR="005E0003" w:rsidRPr="005E0003" w:rsidRDefault="00AB66FC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i</w:t>
      </w:r>
      <w:r w:rsidR="00112CB3">
        <w:rPr>
          <w:rFonts w:ascii="Times New Roman" w:hAnsi="Times New Roman" w:cs="Times New Roman"/>
        </w:rPr>
        <w:t>mplement</w:t>
      </w:r>
      <w:r>
        <w:rPr>
          <w:rFonts w:ascii="Times New Roman" w:hAnsi="Times New Roman" w:cs="Times New Roman"/>
        </w:rPr>
        <w:t>ing</w:t>
      </w:r>
      <w:r w:rsidR="00112CB3">
        <w:rPr>
          <w:rFonts w:ascii="Times New Roman" w:hAnsi="Times New Roman" w:cs="Times New Roman"/>
        </w:rPr>
        <w:t xml:space="preserve"> </w:t>
      </w:r>
      <w:r w:rsidR="005E0003" w:rsidRPr="005E0003">
        <w:rPr>
          <w:rFonts w:ascii="Times New Roman" w:hAnsi="Times New Roman" w:cs="Times New Roman"/>
        </w:rPr>
        <w:t xml:space="preserve">social distancing practices of at least </w:t>
      </w:r>
      <w:r w:rsidR="000721C5">
        <w:rPr>
          <w:rFonts w:ascii="Times New Roman" w:hAnsi="Times New Roman" w:cs="Times New Roman"/>
        </w:rPr>
        <w:t>six (</w:t>
      </w:r>
      <w:r w:rsidR="005E0003" w:rsidRPr="005E0003">
        <w:rPr>
          <w:rFonts w:ascii="Times New Roman" w:hAnsi="Times New Roman" w:cs="Times New Roman"/>
        </w:rPr>
        <w:t>6</w:t>
      </w:r>
      <w:r w:rsidR="000721C5">
        <w:rPr>
          <w:rFonts w:ascii="Times New Roman" w:hAnsi="Times New Roman" w:cs="Times New Roman"/>
        </w:rPr>
        <w:t>)</w:t>
      </w:r>
      <w:r w:rsidR="005E0003" w:rsidRPr="005E0003">
        <w:rPr>
          <w:rFonts w:ascii="Times New Roman" w:hAnsi="Times New Roman" w:cs="Times New Roman"/>
        </w:rPr>
        <w:t xml:space="preserve"> feet between individuals wherever possible.</w:t>
      </w:r>
    </w:p>
    <w:p w14:paraId="2D5EB757" w14:textId="016C378E" w:rsidR="005E0003" w:rsidRPr="005E0003" w:rsidRDefault="00F66127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Impose </w:t>
      </w:r>
      <w:r w:rsidR="005E0003" w:rsidRPr="005E0003">
        <w:rPr>
          <w:rFonts w:ascii="Times New Roman" w:hAnsi="Times New Roman" w:cs="Times New Roman"/>
        </w:rPr>
        <w:t>a campus curfew if review of cases suggests a curfew would be a useful mitigation measure.</w:t>
      </w:r>
    </w:p>
    <w:p w14:paraId="25AC402D" w14:textId="75080DA7" w:rsidR="005E0003" w:rsidRPr="005E0003" w:rsidRDefault="00112CB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Inventory</w:t>
      </w:r>
      <w:r w:rsidR="005E0003" w:rsidRPr="005E0003">
        <w:rPr>
          <w:rFonts w:ascii="Times New Roman" w:hAnsi="Times New Roman" w:cs="Times New Roman"/>
        </w:rPr>
        <w:t xml:space="preserve"> </w:t>
      </w:r>
      <w:r w:rsidR="00777A78">
        <w:rPr>
          <w:rFonts w:ascii="Times New Roman" w:hAnsi="Times New Roman" w:cs="Times New Roman"/>
        </w:rPr>
        <w:t xml:space="preserve">of </w:t>
      </w:r>
      <w:r w:rsidR="005E0003" w:rsidRPr="005E0003">
        <w:rPr>
          <w:rFonts w:ascii="Times New Roman" w:hAnsi="Times New Roman" w:cs="Times New Roman"/>
        </w:rPr>
        <w:t>critical supplies (e.g., cleaning and disinfectant agents, hand sanitizers, personal protective equipment supplies)</w:t>
      </w:r>
      <w:r>
        <w:rPr>
          <w:rFonts w:ascii="Times New Roman" w:hAnsi="Times New Roman" w:cs="Times New Roman"/>
        </w:rPr>
        <w:t xml:space="preserve"> will be reviewed and a strategic stockpiling will be considered</w:t>
      </w:r>
      <w:r w:rsidR="005E0003" w:rsidRPr="005E0003">
        <w:rPr>
          <w:rFonts w:ascii="Times New Roman" w:hAnsi="Times New Roman" w:cs="Times New Roman"/>
        </w:rPr>
        <w:t>.</w:t>
      </w:r>
    </w:p>
    <w:p w14:paraId="224BC16B" w14:textId="77777777" w:rsidR="005E0003" w:rsidRDefault="005E0003" w:rsidP="005E0003">
      <w:pPr>
        <w:rPr>
          <w:rFonts w:ascii="Times New Roman" w:hAnsi="Times New Roman" w:cs="Times New Roman"/>
          <w:b/>
          <w:bCs/>
        </w:rPr>
      </w:pPr>
    </w:p>
    <w:p w14:paraId="55747E82" w14:textId="535FEE74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r w:rsidRPr="005E0003">
        <w:rPr>
          <w:rFonts w:ascii="Times New Roman" w:hAnsi="Times New Roman" w:cs="Times New Roman"/>
          <w:b/>
          <w:bCs/>
        </w:rPr>
        <w:t>Communication</w:t>
      </w:r>
    </w:p>
    <w:p w14:paraId="71262CD2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Ensure regular updates to people on campus about the status of case levels.</w:t>
      </w:r>
    </w:p>
    <w:p w14:paraId="60926E32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Review plans to cease in-person classes if Scenario 4 must be activated.</w:t>
      </w:r>
    </w:p>
    <w:p w14:paraId="6C9A6262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Plan social media outreach, monitoring, and response.</w:t>
      </w:r>
    </w:p>
    <w:p w14:paraId="79BD2ADB" w14:textId="77777777" w:rsidR="005E0003" w:rsidRPr="005E0003" w:rsidRDefault="005E0003" w:rsidP="005E0003">
      <w:pPr>
        <w:rPr>
          <w:rFonts w:ascii="Times New Roman" w:hAnsi="Times New Roman" w:cs="Times New Roman"/>
        </w:rPr>
      </w:pPr>
    </w:p>
    <w:p w14:paraId="69220B11" w14:textId="7777777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bookmarkStart w:id="7" w:name="Academic_programming"/>
      <w:bookmarkEnd w:id="7"/>
      <w:r w:rsidRPr="005E0003">
        <w:rPr>
          <w:rFonts w:ascii="Times New Roman" w:hAnsi="Times New Roman" w:cs="Times New Roman"/>
          <w:b/>
          <w:bCs/>
        </w:rPr>
        <w:t>Academic programming</w:t>
      </w:r>
    </w:p>
    <w:p w14:paraId="5A0F8096" w14:textId="19DA75FA" w:rsidR="005E0003" w:rsidRPr="005E0003" w:rsidRDefault="00112CB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 the need to</w:t>
      </w:r>
      <w:r w:rsidR="005E0003" w:rsidRPr="005E0003">
        <w:rPr>
          <w:rFonts w:ascii="Times New Roman" w:hAnsi="Times New Roman" w:cs="Times New Roman"/>
        </w:rPr>
        <w:t xml:space="preserve"> mov</w:t>
      </w:r>
      <w:r>
        <w:rPr>
          <w:rFonts w:ascii="Times New Roman" w:hAnsi="Times New Roman" w:cs="Times New Roman"/>
        </w:rPr>
        <w:t>e</w:t>
      </w:r>
      <w:r w:rsidR="005E0003" w:rsidRPr="005E0003">
        <w:rPr>
          <w:rFonts w:ascii="Times New Roman" w:hAnsi="Times New Roman" w:cs="Times New Roman"/>
        </w:rPr>
        <w:t xml:space="preserve"> classes to a </w:t>
      </w:r>
      <w:r>
        <w:rPr>
          <w:rFonts w:ascii="Times New Roman" w:hAnsi="Times New Roman" w:cs="Times New Roman"/>
        </w:rPr>
        <w:t>synchronous remote</w:t>
      </w:r>
      <w:r w:rsidR="005E0003" w:rsidRPr="005E0003">
        <w:rPr>
          <w:rFonts w:ascii="Times New Roman" w:hAnsi="Times New Roman" w:cs="Times New Roman"/>
        </w:rPr>
        <w:t xml:space="preserve"> format for a period of time (two weeks, for example).</w:t>
      </w:r>
    </w:p>
    <w:p w14:paraId="1FC4EC89" w14:textId="3FFBB6E0" w:rsidR="005E0003" w:rsidRPr="005E0003" w:rsidRDefault="0030766A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</w:t>
      </w:r>
      <w:r w:rsidR="00112CB3">
        <w:rPr>
          <w:rFonts w:ascii="Times New Roman" w:hAnsi="Times New Roman" w:cs="Times New Roman"/>
        </w:rPr>
        <w:t>he need for</w:t>
      </w:r>
      <w:r w:rsidR="005E0003" w:rsidRPr="005E0003">
        <w:rPr>
          <w:rFonts w:ascii="Times New Roman" w:hAnsi="Times New Roman" w:cs="Times New Roman"/>
        </w:rPr>
        <w:t xml:space="preserve"> designated space</w:t>
      </w:r>
      <w:r w:rsidR="00112CB3">
        <w:rPr>
          <w:rFonts w:ascii="Times New Roman" w:hAnsi="Times New Roman" w:cs="Times New Roman"/>
        </w:rPr>
        <w:t>s</w:t>
      </w:r>
      <w:r w:rsidR="005E0003" w:rsidRPr="005E0003">
        <w:rPr>
          <w:rFonts w:ascii="Times New Roman" w:hAnsi="Times New Roman" w:cs="Times New Roman"/>
        </w:rPr>
        <w:t xml:space="preserve"> with a reliable internet connection for students to join remote classes.</w:t>
      </w:r>
    </w:p>
    <w:p w14:paraId="60B308C7" w14:textId="77777777" w:rsidR="005E0003" w:rsidRPr="005E0003" w:rsidRDefault="005E0003" w:rsidP="005E0003">
      <w:pPr>
        <w:rPr>
          <w:rFonts w:ascii="Times New Roman" w:hAnsi="Times New Roman" w:cs="Times New Roman"/>
        </w:rPr>
      </w:pPr>
    </w:p>
    <w:p w14:paraId="4F649F4C" w14:textId="7777777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bookmarkStart w:id="8" w:name="Residence_life_and_dining"/>
      <w:bookmarkEnd w:id="8"/>
      <w:r w:rsidRPr="005E0003">
        <w:rPr>
          <w:rFonts w:ascii="Times New Roman" w:hAnsi="Times New Roman" w:cs="Times New Roman"/>
          <w:b/>
          <w:bCs/>
        </w:rPr>
        <w:t>Residence life and dining</w:t>
      </w:r>
    </w:p>
    <w:p w14:paraId="623FFAC1" w14:textId="4703D9C1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16FEF5F1">
        <w:rPr>
          <w:rFonts w:ascii="Times New Roman" w:hAnsi="Times New Roman" w:cs="Times New Roman"/>
        </w:rPr>
        <w:t xml:space="preserve">Restrict outside access to </w:t>
      </w:r>
      <w:r w:rsidR="00314163" w:rsidRPr="16FEF5F1">
        <w:rPr>
          <w:rFonts w:ascii="Times New Roman" w:hAnsi="Times New Roman" w:cs="Times New Roman"/>
        </w:rPr>
        <w:t xml:space="preserve">guests </w:t>
      </w:r>
      <w:r w:rsidR="007F38DC" w:rsidRPr="16FEF5F1">
        <w:rPr>
          <w:rFonts w:ascii="Times New Roman" w:hAnsi="Times New Roman" w:cs="Times New Roman"/>
        </w:rPr>
        <w:t>visiting residence</w:t>
      </w:r>
      <w:r w:rsidRPr="16FEF5F1">
        <w:rPr>
          <w:rFonts w:ascii="Times New Roman" w:hAnsi="Times New Roman" w:cs="Times New Roman"/>
        </w:rPr>
        <w:t xml:space="preserve"> halls.</w:t>
      </w:r>
    </w:p>
    <w:p w14:paraId="4B839747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Work with off-campus housing where possible to consider limits to visitation.</w:t>
      </w:r>
    </w:p>
    <w:p w14:paraId="293AE40E" w14:textId="5B8E2493" w:rsidR="00314163" w:rsidRDefault="0031416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16FEF5F1">
        <w:rPr>
          <w:rFonts w:ascii="Times New Roman" w:hAnsi="Times New Roman" w:cs="Times New Roman"/>
        </w:rPr>
        <w:t xml:space="preserve">Continue quarantining </w:t>
      </w:r>
      <w:r w:rsidR="31089DDB" w:rsidRPr="16FEF5F1">
        <w:rPr>
          <w:rFonts w:ascii="Times New Roman" w:hAnsi="Times New Roman" w:cs="Times New Roman"/>
        </w:rPr>
        <w:t>on-</w:t>
      </w:r>
      <w:r w:rsidRPr="16FEF5F1">
        <w:rPr>
          <w:rFonts w:ascii="Times New Roman" w:hAnsi="Times New Roman" w:cs="Times New Roman"/>
        </w:rPr>
        <w:t xml:space="preserve">campus residents off campus. </w:t>
      </w:r>
    </w:p>
    <w:p w14:paraId="09E84671" w14:textId="5431C060" w:rsidR="005E0003" w:rsidRPr="005E0003" w:rsidRDefault="00112CB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  <w:r w:rsidR="005E0003" w:rsidRPr="005E0003">
        <w:rPr>
          <w:rFonts w:ascii="Times New Roman" w:hAnsi="Times New Roman" w:cs="Times New Roman"/>
        </w:rPr>
        <w:t xml:space="preserve"> offering more to-go options and limiting the number of people that can be in the dining facilit</w:t>
      </w:r>
      <w:r w:rsidR="004D5E30">
        <w:rPr>
          <w:rFonts w:ascii="Times New Roman" w:hAnsi="Times New Roman" w:cs="Times New Roman"/>
        </w:rPr>
        <w:t xml:space="preserve">ies </w:t>
      </w:r>
      <w:r w:rsidR="005E0003" w:rsidRPr="005E0003">
        <w:rPr>
          <w:rFonts w:ascii="Times New Roman" w:hAnsi="Times New Roman" w:cs="Times New Roman"/>
        </w:rPr>
        <w:t>at any one time.</w:t>
      </w:r>
    </w:p>
    <w:p w14:paraId="0FE8B964" w14:textId="77777777" w:rsidR="005E0003" w:rsidRDefault="005E0003" w:rsidP="005E0003">
      <w:pPr>
        <w:rPr>
          <w:rFonts w:ascii="Times New Roman" w:hAnsi="Times New Roman" w:cs="Times New Roman"/>
          <w:b/>
          <w:bCs/>
        </w:rPr>
      </w:pPr>
      <w:bookmarkStart w:id="9" w:name="Student_support_services"/>
      <w:bookmarkEnd w:id="9"/>
    </w:p>
    <w:p w14:paraId="2EE3018B" w14:textId="08B481EB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r w:rsidRPr="005E0003">
        <w:rPr>
          <w:rFonts w:ascii="Times New Roman" w:hAnsi="Times New Roman" w:cs="Times New Roman"/>
          <w:b/>
          <w:bCs/>
        </w:rPr>
        <w:t>Student support services</w:t>
      </w:r>
    </w:p>
    <w:p w14:paraId="55BEF694" w14:textId="5E9AAAC1" w:rsidR="005E0003" w:rsidRPr="005E0003" w:rsidRDefault="00112CB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Carefully evaluate</w:t>
      </w:r>
      <w:r w:rsidR="005E0003" w:rsidRPr="005E0003">
        <w:rPr>
          <w:rFonts w:ascii="Times New Roman" w:hAnsi="Times New Roman" w:cs="Times New Roman"/>
        </w:rPr>
        <w:t xml:space="preserve"> how to support students who already experience racial, ethnic, or socio-economic disparities; COVID-19 is exacerbating those disparities.</w:t>
      </w:r>
    </w:p>
    <w:p w14:paraId="1A0677BD" w14:textId="0801E5BF" w:rsidR="005E0003" w:rsidRPr="005E0003" w:rsidRDefault="00690C90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Within the context of the law, </w:t>
      </w:r>
      <w:r w:rsidR="005E0003" w:rsidRPr="005E0003">
        <w:rPr>
          <w:rFonts w:ascii="Times New Roman" w:hAnsi="Times New Roman" w:cs="Times New Roman"/>
        </w:rPr>
        <w:t xml:space="preserve">be supportive of multiple forms of </w:t>
      </w:r>
      <w:r>
        <w:rPr>
          <w:rFonts w:ascii="Times New Roman" w:hAnsi="Times New Roman" w:cs="Times New Roman"/>
        </w:rPr>
        <w:t xml:space="preserve">both instructional and non-instructional </w:t>
      </w:r>
      <w:r w:rsidR="005E0003" w:rsidRPr="005E0003">
        <w:rPr>
          <w:rFonts w:ascii="Times New Roman" w:hAnsi="Times New Roman" w:cs="Times New Roman"/>
        </w:rPr>
        <w:t>accommodations, as needs will vary. Examples may include anything from technological support to food security.</w:t>
      </w:r>
    </w:p>
    <w:p w14:paraId="63F5D65A" w14:textId="77777777" w:rsidR="005E0003" w:rsidRDefault="005E0003" w:rsidP="005E0003">
      <w:pPr>
        <w:rPr>
          <w:rFonts w:ascii="Times New Roman" w:hAnsi="Times New Roman" w:cs="Times New Roman"/>
          <w:b/>
          <w:bCs/>
        </w:rPr>
      </w:pPr>
      <w:bookmarkStart w:id="10" w:name="Information_technology"/>
      <w:bookmarkEnd w:id="10"/>
    </w:p>
    <w:p w14:paraId="052C5DB0" w14:textId="6E1CDA76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r w:rsidRPr="005E0003">
        <w:rPr>
          <w:rFonts w:ascii="Times New Roman" w:hAnsi="Times New Roman" w:cs="Times New Roman"/>
          <w:b/>
          <w:bCs/>
        </w:rPr>
        <w:t>Information technology</w:t>
      </w:r>
    </w:p>
    <w:p w14:paraId="1212DC1E" w14:textId="54AFD6E8" w:rsidR="005E0003" w:rsidRPr="005E0003" w:rsidRDefault="00112CB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</w:t>
      </w:r>
      <w:r w:rsidR="005E0003" w:rsidRPr="005E0003">
        <w:rPr>
          <w:rFonts w:ascii="Times New Roman" w:hAnsi="Times New Roman" w:cs="Times New Roman"/>
        </w:rPr>
        <w:t xml:space="preserve"> access to loanable computers, including desktops, laptops, tablets, etc.</w:t>
      </w:r>
    </w:p>
    <w:p w14:paraId="789320B2" w14:textId="110A59CE" w:rsidR="005E0003" w:rsidRPr="005E0003" w:rsidRDefault="00112CB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16FEF5F1">
        <w:rPr>
          <w:rFonts w:ascii="Times New Roman" w:hAnsi="Times New Roman" w:cs="Times New Roman"/>
        </w:rPr>
        <w:t>Increase</w:t>
      </w:r>
      <w:r w:rsidR="005E0003" w:rsidRPr="16FEF5F1">
        <w:rPr>
          <w:rFonts w:ascii="Times New Roman" w:hAnsi="Times New Roman" w:cs="Times New Roman"/>
        </w:rPr>
        <w:t xml:space="preserve"> remote access to computer labs, and check availability of Wi-Fi hotspots.</w:t>
      </w:r>
    </w:p>
    <w:p w14:paraId="3F5A368A" w14:textId="4741D517" w:rsidR="005E0003" w:rsidRDefault="005E0003" w:rsidP="005E0003">
      <w:pPr>
        <w:rPr>
          <w:rFonts w:ascii="Times New Roman" w:hAnsi="Times New Roman" w:cs="Times New Roman"/>
        </w:rPr>
      </w:pPr>
    </w:p>
    <w:p w14:paraId="4398B4EA" w14:textId="54613B84" w:rsidR="005E0003" w:rsidRDefault="005E0003" w:rsidP="005E0003">
      <w:pPr>
        <w:rPr>
          <w:rFonts w:ascii="Times New Roman" w:hAnsi="Times New Roman" w:cs="Times New Roman"/>
        </w:rPr>
      </w:pPr>
    </w:p>
    <w:p w14:paraId="31350DDF" w14:textId="5B61F276" w:rsidR="005E0003" w:rsidRDefault="005E0003" w:rsidP="005E0003">
      <w:pPr>
        <w:rPr>
          <w:rFonts w:ascii="Times New Roman" w:hAnsi="Times New Roman" w:cs="Times New Roman"/>
        </w:rPr>
      </w:pPr>
    </w:p>
    <w:p w14:paraId="579F7986" w14:textId="25033287" w:rsidR="005E0003" w:rsidRPr="005E0003" w:rsidRDefault="00C362A1" w:rsidP="005E0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ED7D31" w:themeColor="accent2"/>
        </w:rPr>
        <w:lastRenderedPageBreak/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DAD3F13" wp14:editId="1F50DE86">
                <wp:simplePos x="0" y="0"/>
                <wp:positionH relativeFrom="column">
                  <wp:posOffset>-63500</wp:posOffset>
                </wp:positionH>
                <wp:positionV relativeFrom="paragraph">
                  <wp:posOffset>149860</wp:posOffset>
                </wp:positionV>
                <wp:extent cx="6337300" cy="41148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411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47AEE34">
              <v:rect id="Rectangle 10" style="position:absolute;margin-left:-5pt;margin-top:11.8pt;width:499pt;height:32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acb9ca [1311]" strokecolor="#1f3763 [1604]" strokeweight="1pt" w14:anchorId="444173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"/>
            </w:pict>
          </mc:Fallback>
        </mc:AlternateContent>
      </w:r>
    </w:p>
    <w:p w14:paraId="398CA8E6" w14:textId="307F76F4" w:rsidR="005E0003" w:rsidRPr="005E0003" w:rsidRDefault="005E0003" w:rsidP="005E0003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bookmarkStart w:id="11" w:name="Athletics_and_recreational_programs"/>
      <w:bookmarkEnd w:id="11"/>
      <w:r w:rsidRPr="00C362A1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S</w:t>
      </w:r>
      <w:r w:rsidRPr="005E000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cenario 3 – High level of transmission (orange)</w:t>
      </w:r>
      <w:r w:rsidRPr="00C362A1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 xml:space="preserve"> continued</w:t>
      </w:r>
    </w:p>
    <w:p w14:paraId="06D87852" w14:textId="77777777" w:rsidR="005E0003" w:rsidRDefault="005E0003" w:rsidP="005E0003">
      <w:pPr>
        <w:rPr>
          <w:rFonts w:ascii="Times New Roman" w:hAnsi="Times New Roman" w:cs="Times New Roman"/>
          <w:b/>
          <w:bCs/>
        </w:rPr>
      </w:pPr>
    </w:p>
    <w:p w14:paraId="02EB18F0" w14:textId="3EB0271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r w:rsidRPr="005E0003">
        <w:rPr>
          <w:rFonts w:ascii="Times New Roman" w:hAnsi="Times New Roman" w:cs="Times New Roman"/>
          <w:b/>
          <w:bCs/>
        </w:rPr>
        <w:t>Athletics and recreational programs</w:t>
      </w:r>
    </w:p>
    <w:p w14:paraId="102869A3" w14:textId="48D9479E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16FEF5F1">
        <w:rPr>
          <w:rFonts w:ascii="Times New Roman" w:hAnsi="Times New Roman" w:cs="Times New Roman"/>
        </w:rPr>
        <w:t>Consider moving to only individual development and exercise for athletes.</w:t>
      </w:r>
    </w:p>
    <w:p w14:paraId="79693967" w14:textId="529D4D11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16FEF5F1">
        <w:rPr>
          <w:rFonts w:ascii="Times New Roman" w:hAnsi="Times New Roman" w:cs="Times New Roman"/>
        </w:rPr>
        <w:t xml:space="preserve">Consider </w:t>
      </w:r>
      <w:r w:rsidR="61AAF2E4" w:rsidRPr="16FEF5F1">
        <w:rPr>
          <w:rFonts w:ascii="Times New Roman" w:hAnsi="Times New Roman" w:cs="Times New Roman"/>
        </w:rPr>
        <w:t xml:space="preserve">reducing capacity in </w:t>
      </w:r>
      <w:r w:rsidRPr="16FEF5F1">
        <w:rPr>
          <w:rFonts w:ascii="Times New Roman" w:hAnsi="Times New Roman" w:cs="Times New Roman"/>
        </w:rPr>
        <w:t>weight rooms</w:t>
      </w:r>
      <w:r w:rsidR="1313E2A4" w:rsidRPr="16FEF5F1">
        <w:rPr>
          <w:rFonts w:ascii="Times New Roman" w:hAnsi="Times New Roman" w:cs="Times New Roman"/>
        </w:rPr>
        <w:t xml:space="preserve"> and recreation center</w:t>
      </w:r>
      <w:r w:rsidRPr="16FEF5F1">
        <w:rPr>
          <w:rFonts w:ascii="Times New Roman" w:hAnsi="Times New Roman" w:cs="Times New Roman"/>
        </w:rPr>
        <w:t>.</w:t>
      </w:r>
    </w:p>
    <w:p w14:paraId="54CC152F" w14:textId="009D6D40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Consider reducing spectators at events</w:t>
      </w:r>
      <w:r w:rsidR="000721C5">
        <w:rPr>
          <w:rFonts w:ascii="Times New Roman" w:hAnsi="Times New Roman" w:cs="Times New Roman"/>
        </w:rPr>
        <w:t xml:space="preserve"> with specific attention to cessation or limiting of spectator attendance to indoor sports activities.</w:t>
      </w:r>
    </w:p>
    <w:p w14:paraId="34559427" w14:textId="77777777" w:rsidR="005E0003" w:rsidRPr="005E0003" w:rsidRDefault="005E0003" w:rsidP="005E0003">
      <w:pPr>
        <w:rPr>
          <w:rFonts w:ascii="Times New Roman" w:hAnsi="Times New Roman" w:cs="Times New Roman"/>
        </w:rPr>
      </w:pPr>
    </w:p>
    <w:p w14:paraId="52215B1B" w14:textId="7777777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bookmarkStart w:id="12" w:name="Campus_operations_and_maintenance"/>
      <w:bookmarkEnd w:id="12"/>
      <w:r w:rsidRPr="005E0003">
        <w:rPr>
          <w:rFonts w:ascii="Times New Roman" w:hAnsi="Times New Roman" w:cs="Times New Roman"/>
          <w:b/>
          <w:bCs/>
        </w:rPr>
        <w:t>Campus operations and maintenance</w:t>
      </w:r>
    </w:p>
    <w:p w14:paraId="64B10AD3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Increase frequency of cleaning and disinfecting on campus.</w:t>
      </w:r>
    </w:p>
    <w:p w14:paraId="76F92FB1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Consider modifying or limiting hours of operation (especially for areas where students tend to gather or cluster).</w:t>
      </w:r>
    </w:p>
    <w:p w14:paraId="62B89D32" w14:textId="4DC84916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Continue to monitor and enforce recommended guidelines for social distancing.</w:t>
      </w:r>
    </w:p>
    <w:p w14:paraId="5F736B6B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Ensure that enforcement ensures compliance with the institution’s policies and procedures.</w:t>
      </w:r>
    </w:p>
    <w:p w14:paraId="69ECC30E" w14:textId="77777777" w:rsidR="005E0003" w:rsidRPr="005E0003" w:rsidRDefault="005E0003" w:rsidP="005E0003">
      <w:pPr>
        <w:rPr>
          <w:rFonts w:ascii="Times New Roman" w:hAnsi="Times New Roman" w:cs="Times New Roman"/>
        </w:rPr>
      </w:pPr>
    </w:p>
    <w:p w14:paraId="3B03F276" w14:textId="7777777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bookmarkStart w:id="13" w:name="Third-party_use_of_facilities,_events,_a"/>
      <w:bookmarkEnd w:id="13"/>
      <w:r w:rsidRPr="005E0003">
        <w:rPr>
          <w:rFonts w:ascii="Times New Roman" w:hAnsi="Times New Roman" w:cs="Times New Roman"/>
          <w:b/>
          <w:bCs/>
        </w:rPr>
        <w:t>Third-party use of facilities, events, and rentals</w:t>
      </w:r>
    </w:p>
    <w:p w14:paraId="217974CE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Consider canceling all third-party events and refund deposits, to the extent possible.</w:t>
      </w:r>
    </w:p>
    <w:p w14:paraId="4B82D7CE" w14:textId="77777777" w:rsidR="005E0003" w:rsidRPr="005E0003" w:rsidRDefault="005E0003" w:rsidP="005E0003">
      <w:pPr>
        <w:rPr>
          <w:rFonts w:ascii="Times New Roman" w:hAnsi="Times New Roman" w:cs="Times New Roman"/>
        </w:rPr>
      </w:pPr>
    </w:p>
    <w:p w14:paraId="759DD2EC" w14:textId="7777777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bookmarkStart w:id="14" w:name="Plan_for_Scenario_4_if_numbers_do_not_de"/>
      <w:bookmarkEnd w:id="14"/>
      <w:r w:rsidRPr="005E0003">
        <w:rPr>
          <w:rFonts w:ascii="Times New Roman" w:hAnsi="Times New Roman" w:cs="Times New Roman"/>
          <w:b/>
          <w:bCs/>
        </w:rPr>
        <w:t>Plan for Scenario 4 if numbers do not decrease</w:t>
      </w:r>
    </w:p>
    <w:p w14:paraId="42B1A6D0" w14:textId="77777777" w:rsidR="005E0003" w:rsidRPr="005E0003" w:rsidRDefault="005E0003" w:rsidP="005E000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>Consider ways to further reduce the number of residents in residence halls.</w:t>
      </w:r>
    </w:p>
    <w:p w14:paraId="345955CD" w14:textId="77777777" w:rsidR="005E0003" w:rsidRPr="005E0003" w:rsidRDefault="005E0003" w:rsidP="005E0003">
      <w:pPr>
        <w:rPr>
          <w:rFonts w:ascii="Times New Roman" w:hAnsi="Times New Roman" w:cs="Times New Roman"/>
        </w:rPr>
      </w:pPr>
    </w:p>
    <w:p w14:paraId="23A3EC9A" w14:textId="2BBB80D9" w:rsidR="005E0003" w:rsidRDefault="005E0003" w:rsidP="00DE6681">
      <w:pPr>
        <w:rPr>
          <w:rFonts w:ascii="Times New Roman" w:hAnsi="Times New Roman" w:cs="Times New Roman"/>
        </w:rPr>
      </w:pPr>
    </w:p>
    <w:p w14:paraId="782556FC" w14:textId="19D044A1" w:rsidR="005E0003" w:rsidRPr="005E0003" w:rsidRDefault="00112CB3" w:rsidP="005E0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5E58AF6" wp14:editId="54F77CC7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6337300" cy="11557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1155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D4AA8D">
              <v:rect id="Rectangle 11" style="position:absolute;margin-left:-5pt;margin-top:14.65pt;width:499pt;height:9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acb9ca [1311]" strokecolor="#1f3763 [1604]" strokeweight="1pt" w14:anchorId="3CC87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"/>
            </w:pict>
          </mc:Fallback>
        </mc:AlternateContent>
      </w:r>
    </w:p>
    <w:p w14:paraId="4B86F2EA" w14:textId="77777777" w:rsidR="005E0003" w:rsidRPr="005E0003" w:rsidRDefault="005E0003" w:rsidP="005E0003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bookmarkStart w:id="15" w:name="Scenario_4_–_Sustained,_high_transmissio"/>
      <w:bookmarkEnd w:id="15"/>
      <w:r w:rsidRPr="005E0003">
        <w:rPr>
          <w:rFonts w:ascii="Times New Roman" w:hAnsi="Times New Roman" w:cs="Times New Roman"/>
          <w:b/>
          <w:bCs/>
          <w:color w:val="C00000"/>
          <w:sz w:val="32"/>
          <w:szCs w:val="32"/>
        </w:rPr>
        <w:t>Scenario 4 – Sustained, high transmission levels (red)</w:t>
      </w:r>
    </w:p>
    <w:p w14:paraId="1321CE1B" w14:textId="77777777" w:rsidR="005E0003" w:rsidRPr="005E0003" w:rsidRDefault="005E0003" w:rsidP="005E0003">
      <w:pPr>
        <w:rPr>
          <w:rFonts w:ascii="Times New Roman" w:hAnsi="Times New Roman" w:cs="Times New Roman"/>
          <w:b/>
          <w:bCs/>
        </w:rPr>
      </w:pPr>
      <w:r w:rsidRPr="005E0003">
        <w:rPr>
          <w:rFonts w:ascii="Times New Roman" w:hAnsi="Times New Roman" w:cs="Times New Roman"/>
          <w:b/>
          <w:bCs/>
        </w:rPr>
        <w:t>Transmission levels have exhausted institutional resources.</w:t>
      </w:r>
    </w:p>
    <w:p w14:paraId="12ECA625" w14:textId="77777777" w:rsidR="005E0003" w:rsidRPr="005E0003" w:rsidRDefault="005E0003" w:rsidP="005E0003">
      <w:pPr>
        <w:rPr>
          <w:rFonts w:ascii="Times New Roman" w:hAnsi="Times New Roman" w:cs="Times New Roman"/>
          <w:b/>
        </w:rPr>
      </w:pPr>
    </w:p>
    <w:p w14:paraId="439C57C5" w14:textId="0E36762B" w:rsidR="00112CB3" w:rsidRDefault="005E0003" w:rsidP="00DE6681">
      <w:pPr>
        <w:rPr>
          <w:rFonts w:ascii="Times New Roman" w:hAnsi="Times New Roman" w:cs="Times New Roman"/>
        </w:rPr>
      </w:pPr>
      <w:r w:rsidRPr="005E0003">
        <w:rPr>
          <w:rFonts w:ascii="Times New Roman" w:hAnsi="Times New Roman" w:cs="Times New Roman"/>
        </w:rPr>
        <w:t xml:space="preserve">The above mitigation efforts have not resulted in an improvement over a two- to three-week period after Scenario 3 has been put in place. Campus instruction and activities </w:t>
      </w:r>
      <w:r w:rsidR="00112CB3">
        <w:rPr>
          <w:rFonts w:ascii="Times New Roman" w:hAnsi="Times New Roman" w:cs="Times New Roman"/>
        </w:rPr>
        <w:t>are likely to be</w:t>
      </w:r>
      <w:r w:rsidRPr="005E0003">
        <w:rPr>
          <w:rFonts w:ascii="Times New Roman" w:hAnsi="Times New Roman" w:cs="Times New Roman"/>
        </w:rPr>
        <w:t xml:space="preserve"> move</w:t>
      </w:r>
      <w:r w:rsidR="00112CB3">
        <w:rPr>
          <w:rFonts w:ascii="Times New Roman" w:hAnsi="Times New Roman" w:cs="Times New Roman"/>
        </w:rPr>
        <w:t>d</w:t>
      </w:r>
      <w:r w:rsidRPr="005E0003">
        <w:rPr>
          <w:rFonts w:ascii="Times New Roman" w:hAnsi="Times New Roman" w:cs="Times New Roman"/>
        </w:rPr>
        <w:t xml:space="preserve"> </w:t>
      </w:r>
      <w:r w:rsidR="00112CB3">
        <w:rPr>
          <w:rFonts w:ascii="Times New Roman" w:hAnsi="Times New Roman" w:cs="Times New Roman"/>
        </w:rPr>
        <w:t>to synchronous remote delivery</w:t>
      </w:r>
      <w:r w:rsidRPr="005E0003">
        <w:rPr>
          <w:rFonts w:ascii="Times New Roman" w:hAnsi="Times New Roman" w:cs="Times New Roman"/>
        </w:rPr>
        <w:t xml:space="preserve"> only until the next semester or after a semester break.</w:t>
      </w:r>
    </w:p>
    <w:sectPr w:rsidR="00112CB3" w:rsidSect="0003367E">
      <w:footerReference w:type="even" r:id="rId11"/>
      <w:footerReference w:type="default" r:id="rId12"/>
      <w:pgSz w:w="12240" w:h="15840"/>
      <w:pgMar w:top="720" w:right="1440" w:bottom="72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27BE" w14:textId="77777777" w:rsidR="00546989" w:rsidRDefault="00546989" w:rsidP="0003367E">
      <w:r>
        <w:separator/>
      </w:r>
    </w:p>
  </w:endnote>
  <w:endnote w:type="continuationSeparator" w:id="0">
    <w:p w14:paraId="1F7B77FF" w14:textId="77777777" w:rsidR="00546989" w:rsidRDefault="00546989" w:rsidP="0003367E">
      <w:r>
        <w:continuationSeparator/>
      </w:r>
    </w:p>
  </w:endnote>
  <w:endnote w:type="continuationNotice" w:id="1">
    <w:p w14:paraId="3789E7FF" w14:textId="77777777" w:rsidR="00546989" w:rsidRDefault="00546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91218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127193" w14:textId="04B74FC2" w:rsidR="0003367E" w:rsidRDefault="0003367E" w:rsidP="000336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492B63" w14:textId="77777777" w:rsidR="0003367E" w:rsidRDefault="0003367E" w:rsidP="000336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954949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5B049" w14:textId="7627781F" w:rsidR="0003367E" w:rsidRPr="0003367E" w:rsidRDefault="0003367E" w:rsidP="0003367E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03367E">
          <w:rPr>
            <w:rStyle w:val="PageNumber"/>
            <w:rFonts w:ascii="Times New Roman" w:hAnsi="Times New Roman" w:cs="Times New Roman"/>
          </w:rPr>
          <w:fldChar w:fldCharType="begin"/>
        </w:r>
        <w:r w:rsidRPr="0003367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3367E">
          <w:rPr>
            <w:rStyle w:val="PageNumber"/>
            <w:rFonts w:ascii="Times New Roman" w:hAnsi="Times New Roman" w:cs="Times New Roman"/>
          </w:rPr>
          <w:fldChar w:fldCharType="separate"/>
        </w:r>
        <w:r w:rsidRPr="0003367E">
          <w:rPr>
            <w:rStyle w:val="PageNumber"/>
            <w:rFonts w:ascii="Times New Roman" w:hAnsi="Times New Roman" w:cs="Times New Roman"/>
            <w:noProof/>
          </w:rPr>
          <w:t>1</w:t>
        </w:r>
        <w:r w:rsidRPr="0003367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AB81DA2" w14:textId="77777777" w:rsidR="0003367E" w:rsidRDefault="0003367E" w:rsidP="000336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5FBE" w14:textId="77777777" w:rsidR="00546989" w:rsidRDefault="00546989" w:rsidP="0003367E">
      <w:r>
        <w:separator/>
      </w:r>
    </w:p>
  </w:footnote>
  <w:footnote w:type="continuationSeparator" w:id="0">
    <w:p w14:paraId="3F152AE2" w14:textId="77777777" w:rsidR="00546989" w:rsidRDefault="00546989" w:rsidP="0003367E">
      <w:r>
        <w:continuationSeparator/>
      </w:r>
    </w:p>
  </w:footnote>
  <w:footnote w:type="continuationNotice" w:id="1">
    <w:p w14:paraId="6815E2AB" w14:textId="77777777" w:rsidR="00546989" w:rsidRDefault="00546989"/>
  </w:footnote>
  <w:footnote w:id="2">
    <w:p w14:paraId="1FAB9D33" w14:textId="60027E6A" w:rsidR="0003367E" w:rsidRPr="0003367E" w:rsidRDefault="0003367E">
      <w:pPr>
        <w:pStyle w:val="FootnoteText"/>
        <w:rPr>
          <w:rFonts w:ascii="Times New Roman" w:hAnsi="Times New Roman" w:cs="Times New Roman"/>
        </w:rPr>
      </w:pPr>
      <w:r w:rsidRPr="000336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West Chester University has </w:t>
      </w:r>
      <w:r w:rsidR="00CF261D">
        <w:rPr>
          <w:rFonts w:ascii="Times New Roman" w:hAnsi="Times New Roman" w:cs="Times New Roman"/>
        </w:rPr>
        <w:t>identified</w:t>
      </w:r>
      <w:r w:rsidR="00151A5A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guidance issued by the Minnesota Department of Health as a comprehensive resource upon which to establish COVID-19 transmission protocols. The language contained within this document is largely a verbatim presentation of the text included in the following document: </w:t>
      </w:r>
      <w:hyperlink r:id="rId1" w:history="1">
        <w:r w:rsidRPr="00001D8A">
          <w:rPr>
            <w:rStyle w:val="Hyperlink"/>
            <w:rFonts w:ascii="Times New Roman" w:hAnsi="Times New Roman" w:cs="Times New Roman"/>
          </w:rPr>
          <w:t>https://www.health.state.mn.us/diseases/coronavirus/schools/iherecs.pdf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6BB"/>
    <w:multiLevelType w:val="hybridMultilevel"/>
    <w:tmpl w:val="7E9A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2D5D"/>
    <w:multiLevelType w:val="hybridMultilevel"/>
    <w:tmpl w:val="12828B88"/>
    <w:lvl w:ilvl="0" w:tplc="898AD5E4">
      <w:numFmt w:val="bullet"/>
      <w:lvlText w:val=""/>
      <w:lvlJc w:val="left"/>
      <w:pPr>
        <w:ind w:left="16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27179"/>
        <w:w w:val="100"/>
        <w:sz w:val="22"/>
        <w:szCs w:val="22"/>
        <w:lang w:val="en-US" w:eastAsia="en-US" w:bidi="ar-SA"/>
      </w:rPr>
    </w:lvl>
    <w:lvl w:ilvl="1" w:tplc="4C420974">
      <w:numFmt w:val="bullet"/>
      <w:lvlText w:val="▪"/>
      <w:lvlJc w:val="left"/>
      <w:pPr>
        <w:ind w:left="2015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8EAA"/>
        <w:w w:val="100"/>
        <w:sz w:val="22"/>
        <w:szCs w:val="22"/>
        <w:lang w:val="en-US" w:eastAsia="en-US" w:bidi="ar-SA"/>
      </w:rPr>
    </w:lvl>
    <w:lvl w:ilvl="2" w:tplc="17E4E018">
      <w:numFmt w:val="bullet"/>
      <w:lvlText w:val="•"/>
      <w:lvlJc w:val="left"/>
      <w:pPr>
        <w:ind w:left="3155" w:hanging="361"/>
      </w:pPr>
      <w:rPr>
        <w:rFonts w:hint="default"/>
        <w:lang w:val="en-US" w:eastAsia="en-US" w:bidi="ar-SA"/>
      </w:rPr>
    </w:lvl>
    <w:lvl w:ilvl="3" w:tplc="987C6AF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A704C22A">
      <w:numFmt w:val="bullet"/>
      <w:lvlText w:val="•"/>
      <w:lvlJc w:val="left"/>
      <w:pPr>
        <w:ind w:left="5426" w:hanging="361"/>
      </w:pPr>
      <w:rPr>
        <w:rFonts w:hint="default"/>
        <w:lang w:val="en-US" w:eastAsia="en-US" w:bidi="ar-SA"/>
      </w:rPr>
    </w:lvl>
    <w:lvl w:ilvl="5" w:tplc="51D0F0CA">
      <w:numFmt w:val="bullet"/>
      <w:lvlText w:val="•"/>
      <w:lvlJc w:val="left"/>
      <w:pPr>
        <w:ind w:left="6562" w:hanging="361"/>
      </w:pPr>
      <w:rPr>
        <w:rFonts w:hint="default"/>
        <w:lang w:val="en-US" w:eastAsia="en-US" w:bidi="ar-SA"/>
      </w:rPr>
    </w:lvl>
    <w:lvl w:ilvl="6" w:tplc="39DE43E0">
      <w:numFmt w:val="bullet"/>
      <w:lvlText w:val="•"/>
      <w:lvlJc w:val="left"/>
      <w:pPr>
        <w:ind w:left="7697" w:hanging="361"/>
      </w:pPr>
      <w:rPr>
        <w:rFonts w:hint="default"/>
        <w:lang w:val="en-US" w:eastAsia="en-US" w:bidi="ar-SA"/>
      </w:rPr>
    </w:lvl>
    <w:lvl w:ilvl="7" w:tplc="46720A0C">
      <w:numFmt w:val="bullet"/>
      <w:lvlText w:val="•"/>
      <w:lvlJc w:val="left"/>
      <w:pPr>
        <w:ind w:left="8833" w:hanging="361"/>
      </w:pPr>
      <w:rPr>
        <w:rFonts w:hint="default"/>
        <w:lang w:val="en-US" w:eastAsia="en-US" w:bidi="ar-SA"/>
      </w:rPr>
    </w:lvl>
    <w:lvl w:ilvl="8" w:tplc="DCC86A3E">
      <w:numFmt w:val="bullet"/>
      <w:lvlText w:val="•"/>
      <w:lvlJc w:val="left"/>
      <w:pPr>
        <w:ind w:left="996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U0NTYzMDA1MzO2MDVT0lEKTi0uzszPAykwrAUAXbvBkiwAAAA="/>
  </w:docVars>
  <w:rsids>
    <w:rsidRoot w:val="0003367E"/>
    <w:rsid w:val="00000C1F"/>
    <w:rsid w:val="000125EA"/>
    <w:rsid w:val="00022552"/>
    <w:rsid w:val="000245CC"/>
    <w:rsid w:val="00025A40"/>
    <w:rsid w:val="0002685E"/>
    <w:rsid w:val="0002687A"/>
    <w:rsid w:val="00030DFF"/>
    <w:rsid w:val="0003367E"/>
    <w:rsid w:val="0004640F"/>
    <w:rsid w:val="00071FE7"/>
    <w:rsid w:val="000721C5"/>
    <w:rsid w:val="00112CB3"/>
    <w:rsid w:val="00151A5A"/>
    <w:rsid w:val="00156437"/>
    <w:rsid w:val="001E093D"/>
    <w:rsid w:val="00200ED8"/>
    <w:rsid w:val="0027586A"/>
    <w:rsid w:val="002D7C23"/>
    <w:rsid w:val="002E51B4"/>
    <w:rsid w:val="0030134C"/>
    <w:rsid w:val="0030766A"/>
    <w:rsid w:val="00314163"/>
    <w:rsid w:val="0032576D"/>
    <w:rsid w:val="0034722D"/>
    <w:rsid w:val="003617D2"/>
    <w:rsid w:val="00363C1C"/>
    <w:rsid w:val="00370EFC"/>
    <w:rsid w:val="00395B27"/>
    <w:rsid w:val="003F3FFE"/>
    <w:rsid w:val="003F47A7"/>
    <w:rsid w:val="004138E0"/>
    <w:rsid w:val="00436677"/>
    <w:rsid w:val="00453A6B"/>
    <w:rsid w:val="00456885"/>
    <w:rsid w:val="00470918"/>
    <w:rsid w:val="004A020C"/>
    <w:rsid w:val="004D5E30"/>
    <w:rsid w:val="00546989"/>
    <w:rsid w:val="0055648F"/>
    <w:rsid w:val="0059235E"/>
    <w:rsid w:val="0059535A"/>
    <w:rsid w:val="005E0003"/>
    <w:rsid w:val="00644A9E"/>
    <w:rsid w:val="00690C90"/>
    <w:rsid w:val="006A1FC5"/>
    <w:rsid w:val="006B0FD0"/>
    <w:rsid w:val="00707EA4"/>
    <w:rsid w:val="00722C74"/>
    <w:rsid w:val="00734332"/>
    <w:rsid w:val="0077604C"/>
    <w:rsid w:val="00777A78"/>
    <w:rsid w:val="007F38DC"/>
    <w:rsid w:val="0080267C"/>
    <w:rsid w:val="00836FB6"/>
    <w:rsid w:val="00862075"/>
    <w:rsid w:val="008846DD"/>
    <w:rsid w:val="00884C90"/>
    <w:rsid w:val="00892603"/>
    <w:rsid w:val="008D6621"/>
    <w:rsid w:val="00920366"/>
    <w:rsid w:val="009A66C0"/>
    <w:rsid w:val="009C1EF4"/>
    <w:rsid w:val="009F74E5"/>
    <w:rsid w:val="00A05F2A"/>
    <w:rsid w:val="00A12A27"/>
    <w:rsid w:val="00A2305E"/>
    <w:rsid w:val="00A83879"/>
    <w:rsid w:val="00AA1620"/>
    <w:rsid w:val="00AA6532"/>
    <w:rsid w:val="00AB66FC"/>
    <w:rsid w:val="00B54E12"/>
    <w:rsid w:val="00B82B4B"/>
    <w:rsid w:val="00C00267"/>
    <w:rsid w:val="00C362A1"/>
    <w:rsid w:val="00C365DC"/>
    <w:rsid w:val="00C657A3"/>
    <w:rsid w:val="00CE66A9"/>
    <w:rsid w:val="00CF0F4E"/>
    <w:rsid w:val="00CF261D"/>
    <w:rsid w:val="00D1090B"/>
    <w:rsid w:val="00D330BF"/>
    <w:rsid w:val="00D71DBC"/>
    <w:rsid w:val="00DD745E"/>
    <w:rsid w:val="00DE6681"/>
    <w:rsid w:val="00E43B54"/>
    <w:rsid w:val="00E87692"/>
    <w:rsid w:val="00EA11A9"/>
    <w:rsid w:val="00F13E28"/>
    <w:rsid w:val="00F338A9"/>
    <w:rsid w:val="00F66127"/>
    <w:rsid w:val="00F67684"/>
    <w:rsid w:val="00F766AD"/>
    <w:rsid w:val="00FA5E20"/>
    <w:rsid w:val="00FB3B2B"/>
    <w:rsid w:val="00FB71C5"/>
    <w:rsid w:val="05D76CFE"/>
    <w:rsid w:val="1313E2A4"/>
    <w:rsid w:val="16FEF5F1"/>
    <w:rsid w:val="193C68A2"/>
    <w:rsid w:val="19465A56"/>
    <w:rsid w:val="2062F010"/>
    <w:rsid w:val="2D8ACCE6"/>
    <w:rsid w:val="31089DDB"/>
    <w:rsid w:val="36E3381B"/>
    <w:rsid w:val="4ACB293D"/>
    <w:rsid w:val="4B24BF9A"/>
    <w:rsid w:val="4FDB70E8"/>
    <w:rsid w:val="5142CECD"/>
    <w:rsid w:val="54A5F29A"/>
    <w:rsid w:val="6038F429"/>
    <w:rsid w:val="60E8EF1D"/>
    <w:rsid w:val="61AAF2E4"/>
    <w:rsid w:val="6284BF7E"/>
    <w:rsid w:val="6600283F"/>
    <w:rsid w:val="669A5C5A"/>
    <w:rsid w:val="7088FE4F"/>
    <w:rsid w:val="76BCD027"/>
    <w:rsid w:val="7858A088"/>
    <w:rsid w:val="7A9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8660"/>
  <w15:chartTrackingRefBased/>
  <w15:docId w15:val="{874D35AA-1E3B-974A-8883-3513B461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67E"/>
  </w:style>
  <w:style w:type="character" w:styleId="PageNumber">
    <w:name w:val="page number"/>
    <w:basedOn w:val="DefaultParagraphFont"/>
    <w:uiPriority w:val="99"/>
    <w:semiHidden/>
    <w:unhideWhenUsed/>
    <w:rsid w:val="0003367E"/>
  </w:style>
  <w:style w:type="paragraph" w:styleId="FootnoteText">
    <w:name w:val="footnote text"/>
    <w:basedOn w:val="Normal"/>
    <w:link w:val="FootnoteTextChar"/>
    <w:uiPriority w:val="99"/>
    <w:semiHidden/>
    <w:unhideWhenUsed/>
    <w:rsid w:val="000336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6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6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3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67E"/>
  </w:style>
  <w:style w:type="character" w:styleId="Hyperlink">
    <w:name w:val="Hyperlink"/>
    <w:basedOn w:val="DefaultParagraphFont"/>
    <w:uiPriority w:val="99"/>
    <w:unhideWhenUsed/>
    <w:rsid w:val="00033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091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5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B27"/>
  </w:style>
  <w:style w:type="character" w:styleId="FollowedHyperlink">
    <w:name w:val="FollowedHyperlink"/>
    <w:basedOn w:val="DefaultParagraphFont"/>
    <w:uiPriority w:val="99"/>
    <w:semiHidden/>
    <w:unhideWhenUsed/>
    <w:rsid w:val="00112C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7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E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dc.gov/coronavirus/2019-ncov/prevent-getting-sick/prevention.html?CDC_AA_refVal=https%3A%2F%2Fwww.cdc.gov%2Fcoronavirus%2F2019-ncov%2Fyour-health%2Fneed-to-kno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prevent-getting-sick/prevention.html?CDC_AA_refVal=https%3A%2F%2Fwww.cdc.gov%2Fcoronavirus%2F2019-ncov%2Fyour-health%2Fneed-to-know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state.mn.us/diseases/coronavirus/schools/ihere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3FF74-253B-9F40-8F99-AE7FC44C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Osgood, Jeffery L</dc:creator>
  <cp:keywords/>
  <dc:description/>
  <cp:lastModifiedBy>Osgood, Jeffery L</cp:lastModifiedBy>
  <cp:revision>69</cp:revision>
  <cp:lastPrinted>2021-09-12T15:19:00Z</cp:lastPrinted>
  <dcterms:created xsi:type="dcterms:W3CDTF">2021-09-12T20:53:00Z</dcterms:created>
  <dcterms:modified xsi:type="dcterms:W3CDTF">2021-09-13T15:46:00Z</dcterms:modified>
</cp:coreProperties>
</file>