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A8F9" w14:textId="77777777" w:rsidR="00FE4049" w:rsidRDefault="00FE4049" w:rsidP="00F4628B">
      <w:pPr>
        <w:jc w:val="center"/>
        <w:rPr>
          <w:b/>
          <w:bCs w:val="0"/>
        </w:rPr>
      </w:pPr>
    </w:p>
    <w:p w14:paraId="31F510CB" w14:textId="02DC8428" w:rsidR="000E6FDF" w:rsidRPr="00F4628B" w:rsidRDefault="00F4628B" w:rsidP="00F4628B">
      <w:pPr>
        <w:jc w:val="center"/>
        <w:rPr>
          <w:b/>
          <w:bCs w:val="0"/>
        </w:rPr>
      </w:pPr>
      <w:r w:rsidRPr="00F4628B">
        <w:rPr>
          <w:b/>
          <w:bCs w:val="0"/>
        </w:rPr>
        <w:t>WCU Beta Xi Chapter Delta Omega Executive Board</w:t>
      </w:r>
      <w:r w:rsidR="005B4311">
        <w:rPr>
          <w:b/>
          <w:bCs w:val="0"/>
        </w:rPr>
        <w:t xml:space="preserve"> 202</w:t>
      </w:r>
      <w:r w:rsidR="005F4F7F">
        <w:rPr>
          <w:b/>
          <w:bCs w:val="0"/>
        </w:rPr>
        <w:t>3</w:t>
      </w:r>
      <w:r w:rsidR="005B4311">
        <w:rPr>
          <w:b/>
          <w:bCs w:val="0"/>
        </w:rPr>
        <w:t>-202</w:t>
      </w:r>
      <w:r w:rsidR="005F4F7F">
        <w:rPr>
          <w:b/>
          <w:bCs w:val="0"/>
        </w:rPr>
        <w:t>4</w:t>
      </w:r>
    </w:p>
    <w:p w14:paraId="42C4BB1E" w14:textId="0D90AF51" w:rsidR="00DA0B28" w:rsidRDefault="00DA0B28" w:rsidP="00F4628B"/>
    <w:p w14:paraId="429000A4" w14:textId="2FF303F0" w:rsidR="001D447D" w:rsidRDefault="001D447D" w:rsidP="001D447D">
      <w:pPr>
        <w:jc w:val="center"/>
        <w:rPr>
          <w:b/>
          <w:bCs w:val="0"/>
        </w:rPr>
      </w:pPr>
      <w:r w:rsidRPr="004A0543">
        <w:rPr>
          <w:b/>
        </w:rPr>
        <w:t>WCUPA Delta Omega Executive Board</w:t>
      </w:r>
    </w:p>
    <w:p w14:paraId="29755D29" w14:textId="34903225" w:rsidR="001D447D" w:rsidRPr="004A0543" w:rsidRDefault="001D447D" w:rsidP="001D447D">
      <w:pPr>
        <w:rPr>
          <w:b/>
          <w:bCs w:val="0"/>
        </w:rPr>
      </w:pPr>
      <w:r>
        <w:rPr>
          <w:noProof/>
        </w:rPr>
        <w:drawing>
          <wp:anchor distT="0" distB="0" distL="114300" distR="114300" simplePos="0" relativeHeight="251659264" behindDoc="0" locked="0" layoutInCell="1" allowOverlap="1" wp14:anchorId="615DC3CE" wp14:editId="30143ACD">
            <wp:simplePos x="0" y="0"/>
            <wp:positionH relativeFrom="column">
              <wp:posOffset>18415</wp:posOffset>
            </wp:positionH>
            <wp:positionV relativeFrom="paragraph">
              <wp:posOffset>159199</wp:posOffset>
            </wp:positionV>
            <wp:extent cx="2230755" cy="2976880"/>
            <wp:effectExtent l="0" t="0" r="4445" b="0"/>
            <wp:wrapThrough wrapText="bothSides">
              <wp:wrapPolygon edited="0">
                <wp:start x="0" y="0"/>
                <wp:lineTo x="0" y="21471"/>
                <wp:lineTo x="21520" y="21471"/>
                <wp:lineTo x="21520" y="0"/>
                <wp:lineTo x="0" y="0"/>
              </wp:wrapPolygon>
            </wp:wrapThrough>
            <wp:docPr id="1" name="Picture 1" descr="A picture containing person, wall, clothing,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clothing, smil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30755" cy="2976880"/>
                    </a:xfrm>
                    <a:prstGeom prst="rect">
                      <a:avLst/>
                    </a:prstGeom>
                  </pic:spPr>
                </pic:pic>
              </a:graphicData>
            </a:graphic>
            <wp14:sizeRelH relativeFrom="page">
              <wp14:pctWidth>0</wp14:pctWidth>
            </wp14:sizeRelH>
            <wp14:sizeRelV relativeFrom="page">
              <wp14:pctHeight>0</wp14:pctHeight>
            </wp14:sizeRelV>
          </wp:anchor>
        </w:drawing>
      </w:r>
    </w:p>
    <w:p w14:paraId="1683AF9C" w14:textId="29037932" w:rsidR="001D447D" w:rsidRDefault="001D447D" w:rsidP="001D447D">
      <w:pPr>
        <w:ind w:left="3960"/>
      </w:pPr>
      <w:r w:rsidRPr="004A0543">
        <w:rPr>
          <w:b/>
        </w:rPr>
        <w:t>President</w:t>
      </w:r>
      <w:r>
        <w:t xml:space="preserve"> – Ashley </w:t>
      </w:r>
      <w:proofErr w:type="spellStart"/>
      <w:r>
        <w:t>Cifarelli</w:t>
      </w:r>
      <w:proofErr w:type="spellEnd"/>
    </w:p>
    <w:p w14:paraId="54F4B29C" w14:textId="7D6D373F" w:rsidR="001D447D" w:rsidRDefault="001D447D" w:rsidP="001D447D">
      <w:pPr>
        <w:ind w:left="3960"/>
      </w:pPr>
    </w:p>
    <w:p w14:paraId="4A74FAB0" w14:textId="4B292781" w:rsidR="001D447D" w:rsidRDefault="001D447D" w:rsidP="001D447D">
      <w:pPr>
        <w:ind w:left="3960"/>
      </w:pPr>
      <w:r>
        <w:t xml:space="preserve">Ashley </w:t>
      </w:r>
      <w:proofErr w:type="spellStart"/>
      <w:r>
        <w:t>Cifarelli</w:t>
      </w:r>
      <w:proofErr w:type="spellEnd"/>
      <w:r>
        <w:t>, MPH, CAPM, CSSYB was inducted into Delta Omega Beta in 2019. She received her B.S. in Public Health, minor in Nutrition (2018) in addition to an MPH in Healthcare Management (2019) from West Chester University of Pennsylvania</w:t>
      </w:r>
      <w:r w:rsidR="00114FBD" w:rsidRPr="004A0543">
        <w:t xml:space="preserve">. </w:t>
      </w:r>
      <w:r>
        <w:t>Ashley worked with Penn Medicine for 6 years in various administrative roles across both inpatient and outpatient departments to innovate technology, build standardization, and improve patient quality. She recently transitioned into her current role as a Data Analyst and Visualization Specialist at Main Line Health Corporate. She currently resides in Philadelphia with her boyfriend, and her two cats. In her spare time, Ashley enjoys going to the farmer’s market, hitting the gym, cooking, and enjoying the outdoors.</w:t>
      </w:r>
    </w:p>
    <w:p w14:paraId="04C220FC" w14:textId="5FED32CC" w:rsidR="001D447D" w:rsidRDefault="001D447D" w:rsidP="001D447D">
      <w:pPr>
        <w:ind w:left="3960"/>
      </w:pPr>
    </w:p>
    <w:p w14:paraId="26781E5E" w14:textId="0B6084ED" w:rsidR="001D447D" w:rsidRDefault="001D447D" w:rsidP="001D447D">
      <w:pPr>
        <w:ind w:left="3960"/>
      </w:pPr>
    </w:p>
    <w:p w14:paraId="6931C62D" w14:textId="247302D8" w:rsidR="001D447D" w:rsidRDefault="001D447D" w:rsidP="001D447D">
      <w:pPr>
        <w:ind w:left="3960"/>
      </w:pPr>
    </w:p>
    <w:p w14:paraId="6DAB1296" w14:textId="3157E719" w:rsidR="001D447D" w:rsidRDefault="001D447D" w:rsidP="00965854">
      <w:pPr>
        <w:ind w:left="3960"/>
      </w:pPr>
      <w:r>
        <w:rPr>
          <w:noProof/>
        </w:rPr>
        <w:drawing>
          <wp:anchor distT="0" distB="0" distL="114300" distR="114300" simplePos="0" relativeHeight="251660288" behindDoc="0" locked="0" layoutInCell="1" allowOverlap="1" wp14:anchorId="218B9EE6" wp14:editId="327B356D">
            <wp:simplePos x="0" y="0"/>
            <wp:positionH relativeFrom="column">
              <wp:posOffset>-111760</wp:posOffset>
            </wp:positionH>
            <wp:positionV relativeFrom="paragraph">
              <wp:posOffset>71852</wp:posOffset>
            </wp:positionV>
            <wp:extent cx="2509520" cy="2371725"/>
            <wp:effectExtent l="0" t="0" r="5080" b="3175"/>
            <wp:wrapThrough wrapText="bothSides">
              <wp:wrapPolygon edited="0">
                <wp:start x="0" y="0"/>
                <wp:lineTo x="0" y="21513"/>
                <wp:lineTo x="21534" y="21513"/>
                <wp:lineTo x="21534" y="0"/>
                <wp:lineTo x="0" y="0"/>
              </wp:wrapPolygon>
            </wp:wrapThrough>
            <wp:docPr id="2" name="Picture 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pic:nvPicPr>
                  <pic:blipFill rotWithShape="1">
                    <a:blip r:embed="rId5">
                      <a:extLst>
                        <a:ext uri="{28A0092B-C50C-407E-A947-70E740481C1C}">
                          <a14:useLocalDpi xmlns:a14="http://schemas.microsoft.com/office/drawing/2010/main" val="0"/>
                        </a:ext>
                      </a:extLst>
                    </a:blip>
                    <a:srcRect l="9468" r="20000"/>
                    <a:stretch/>
                  </pic:blipFill>
                  <pic:spPr bwMode="auto">
                    <a:xfrm>
                      <a:off x="0" y="0"/>
                      <a:ext cx="250952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0543">
        <w:rPr>
          <w:b/>
        </w:rPr>
        <w:t>Vice President</w:t>
      </w:r>
      <w:r>
        <w:t xml:space="preserve"> – Doris </w:t>
      </w:r>
      <w:proofErr w:type="spellStart"/>
      <w:r>
        <w:t>Swarn</w:t>
      </w:r>
      <w:proofErr w:type="spellEnd"/>
    </w:p>
    <w:p w14:paraId="5C5496D6" w14:textId="058D2FA1" w:rsidR="001D447D" w:rsidRDefault="001D447D" w:rsidP="001D447D">
      <w:pPr>
        <w:ind w:left="3960"/>
      </w:pPr>
      <w:r>
        <w:t xml:space="preserve">Doris </w:t>
      </w:r>
      <w:proofErr w:type="spellStart"/>
      <w:r>
        <w:t>Swarn</w:t>
      </w:r>
      <w:proofErr w:type="spellEnd"/>
      <w:r>
        <w:t xml:space="preserve">, MPH, LSSG earned her MPH in Healthcare Administration from West Chester University in Pennsylvania. While in graduate school Doris completed an administrative internship with Main Line Health in Pennsylvania where she expanded access to perinatal testing and provided a framework to improve the throughput process for environmental services. </w:t>
      </w:r>
      <w:r w:rsidR="002173E7" w:rsidRPr="004A0543">
        <w:t>She was inducted into Delta Omega in 20</w:t>
      </w:r>
      <w:r w:rsidR="002173E7">
        <w:t>21</w:t>
      </w:r>
      <w:r w:rsidR="002173E7" w:rsidRPr="004A0543">
        <w:t xml:space="preserve">. </w:t>
      </w:r>
      <w:r>
        <w:t xml:space="preserve">Prior to her graduate studies, Doris worked as a patient advocate with the Camden Healthcare Coalition, where she helped patients in marginalized communities navigate the healthcare system and address </w:t>
      </w:r>
      <w:r w:rsidR="006D2730">
        <w:t>s</w:t>
      </w:r>
      <w:r>
        <w:t xml:space="preserve">ocial determinants of health. She also worked with the City of Philadelphia’s Department of Public Health to ensure the community access to quality wellness programs through a program called, </w:t>
      </w:r>
      <w:proofErr w:type="spellStart"/>
      <w:r>
        <w:t>PhillyPowered</w:t>
      </w:r>
      <w:proofErr w:type="spellEnd"/>
      <w:r>
        <w:t>. Her professional interests include community health, healthcare strategy and operations, and healthcare policy. Doris is also very passionate about aquatic safety and community improvement through service.</w:t>
      </w:r>
    </w:p>
    <w:p w14:paraId="48816A9F" w14:textId="77777777" w:rsidR="001D447D" w:rsidRDefault="001D447D" w:rsidP="001D447D">
      <w:pPr>
        <w:ind w:left="3960"/>
      </w:pPr>
    </w:p>
    <w:p w14:paraId="766DAAD9" w14:textId="77777777" w:rsidR="001D447D" w:rsidRDefault="001D447D" w:rsidP="001D447D">
      <w:pPr>
        <w:ind w:left="3960"/>
      </w:pPr>
    </w:p>
    <w:p w14:paraId="05B84D06" w14:textId="77777777" w:rsidR="001D447D" w:rsidRDefault="001D447D" w:rsidP="001D447D">
      <w:pPr>
        <w:ind w:left="3960"/>
      </w:pPr>
    </w:p>
    <w:p w14:paraId="72EA44C4" w14:textId="77777777" w:rsidR="001D447D" w:rsidRDefault="001D447D" w:rsidP="001D447D">
      <w:pPr>
        <w:ind w:left="3960"/>
      </w:pPr>
    </w:p>
    <w:p w14:paraId="29B65CE2" w14:textId="77777777" w:rsidR="001D447D" w:rsidRDefault="001D447D" w:rsidP="001D447D">
      <w:pPr>
        <w:ind w:left="3960"/>
      </w:pPr>
    </w:p>
    <w:p w14:paraId="6DDB63D6" w14:textId="77777777" w:rsidR="001D447D" w:rsidRPr="00256033" w:rsidRDefault="001D447D" w:rsidP="001D447D">
      <w:pPr>
        <w:ind w:left="3960"/>
      </w:pPr>
    </w:p>
    <w:p w14:paraId="04F09797" w14:textId="59CD9880" w:rsidR="001D447D" w:rsidRDefault="001D447D" w:rsidP="00965854">
      <w:pPr>
        <w:ind w:left="3960"/>
      </w:pPr>
      <w:r>
        <w:rPr>
          <w:b/>
          <w:bCs w:val="0"/>
          <w:noProof/>
        </w:rPr>
        <w:lastRenderedPageBreak/>
        <w:drawing>
          <wp:anchor distT="0" distB="0" distL="114300" distR="114300" simplePos="0" relativeHeight="251661312" behindDoc="0" locked="0" layoutInCell="1" allowOverlap="1" wp14:anchorId="4AD44F2D" wp14:editId="410DAF73">
            <wp:simplePos x="0" y="0"/>
            <wp:positionH relativeFrom="column">
              <wp:posOffset>268214</wp:posOffset>
            </wp:positionH>
            <wp:positionV relativeFrom="paragraph">
              <wp:posOffset>-44</wp:posOffset>
            </wp:positionV>
            <wp:extent cx="2129155" cy="3136900"/>
            <wp:effectExtent l="0" t="0" r="4445" b="0"/>
            <wp:wrapThrough wrapText="bothSides">
              <wp:wrapPolygon edited="0">
                <wp:start x="0" y="0"/>
                <wp:lineTo x="0" y="21513"/>
                <wp:lineTo x="21516" y="21513"/>
                <wp:lineTo x="21516" y="0"/>
                <wp:lineTo x="0" y="0"/>
              </wp:wrapPolygon>
            </wp:wrapThrough>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9155" cy="3136900"/>
                    </a:xfrm>
                    <a:prstGeom prst="rect">
                      <a:avLst/>
                    </a:prstGeom>
                  </pic:spPr>
                </pic:pic>
              </a:graphicData>
            </a:graphic>
            <wp14:sizeRelH relativeFrom="page">
              <wp14:pctWidth>0</wp14:pctWidth>
            </wp14:sizeRelH>
            <wp14:sizeRelV relativeFrom="page">
              <wp14:pctHeight>0</wp14:pctHeight>
            </wp14:sizeRelV>
          </wp:anchor>
        </w:drawing>
      </w:r>
      <w:r w:rsidRPr="004A0543">
        <w:rPr>
          <w:b/>
        </w:rPr>
        <w:t xml:space="preserve">Secretary </w:t>
      </w:r>
      <w:r>
        <w:t>– Sunita Wolford</w:t>
      </w:r>
    </w:p>
    <w:p w14:paraId="1CF44091" w14:textId="42A35DB6" w:rsidR="001D447D" w:rsidRDefault="001D447D" w:rsidP="001D447D">
      <w:pPr>
        <w:ind w:left="3960"/>
      </w:pPr>
      <w:r w:rsidRPr="004A0543">
        <w:t>Sita is a Senior Customer Success Manager at Carrot Fertility, a digital health technology startup and the leading global fertility benefits platform. She is responsible for the strategic support of her clients including engagement, education, retention, and growth. Pr</w:t>
      </w:r>
      <w:r w:rsidR="006D2730">
        <w:t>ior</w:t>
      </w:r>
      <w:r w:rsidRPr="004A0543">
        <w:t xml:space="preserve"> </w:t>
      </w:r>
      <w:r w:rsidR="006D2730">
        <w:t xml:space="preserve">to </w:t>
      </w:r>
      <w:r w:rsidRPr="004A0543">
        <w:t>Carrot, she worked in well-being consulting at Cigna, responsible for creating wellness and benefit education strategy for her clients. She holds a Bachelor of Science in Nutritional Sciences from Penn State University as well as a Master of Public Health from West Chester University. She is also a Certified Health Education Specialist, trained within the core seven areas of competency of health promotion and health education and holds her Virginia Life, Health &amp; Annuities Insurance License.  She was inducted into Delta Omega in 2018. Currently Sita resides in Arlington, Virginia with her husband and their new baby girl—where they love to go on runs by the national monuments in Washington D.C. and visit local museums and restaurants!</w:t>
      </w:r>
    </w:p>
    <w:p w14:paraId="30DE486C" w14:textId="77777777" w:rsidR="00DA0B28" w:rsidRDefault="00DA0B28" w:rsidP="00F4628B"/>
    <w:p w14:paraId="29B3261A" w14:textId="012EB385" w:rsidR="009C301E" w:rsidRPr="00E23BC4" w:rsidRDefault="009C301E" w:rsidP="009C301E">
      <w:pPr>
        <w:rPr>
          <w:rFonts w:cstheme="minorHAnsi"/>
          <w:b/>
          <w:bCs w:val="0"/>
        </w:rPr>
      </w:pPr>
    </w:p>
    <w:p w14:paraId="58C9899D" w14:textId="77A9B17B" w:rsidR="009C301E" w:rsidRPr="00E23BC4" w:rsidRDefault="009C301E" w:rsidP="009C301E">
      <w:pPr>
        <w:rPr>
          <w:rFonts w:cstheme="minorHAnsi"/>
          <w:b/>
          <w:bCs w:val="0"/>
        </w:rPr>
      </w:pPr>
      <w:r w:rsidRPr="00E23BC4">
        <w:rPr>
          <w:rFonts w:cstheme="minorHAnsi"/>
          <w:noProof/>
        </w:rPr>
        <w:drawing>
          <wp:anchor distT="0" distB="0" distL="114300" distR="114300" simplePos="0" relativeHeight="251663360" behindDoc="1" locked="0" layoutInCell="1" allowOverlap="1" wp14:anchorId="29EE7F7B" wp14:editId="3D23A88C">
            <wp:simplePos x="0" y="0"/>
            <wp:positionH relativeFrom="column">
              <wp:posOffset>268164</wp:posOffset>
            </wp:positionH>
            <wp:positionV relativeFrom="paragraph">
              <wp:posOffset>27664</wp:posOffset>
            </wp:positionV>
            <wp:extent cx="1981200" cy="2752725"/>
            <wp:effectExtent l="0" t="0" r="0" b="3175"/>
            <wp:wrapTight wrapText="bothSides">
              <wp:wrapPolygon edited="0">
                <wp:start x="0" y="0"/>
                <wp:lineTo x="0" y="21525"/>
                <wp:lineTo x="21462" y="21525"/>
                <wp:lineTo x="21462"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b="7358"/>
                    <a:stretch/>
                  </pic:blipFill>
                  <pic:spPr bwMode="auto">
                    <a:xfrm>
                      <a:off x="0" y="0"/>
                      <a:ext cx="19812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12187" w14:textId="77777777" w:rsidR="009C301E" w:rsidRPr="00E23BC4" w:rsidRDefault="009C301E" w:rsidP="009C301E">
      <w:pPr>
        <w:rPr>
          <w:rFonts w:cstheme="minorHAnsi"/>
          <w:b/>
          <w:bCs w:val="0"/>
        </w:rPr>
      </w:pPr>
      <w:r w:rsidRPr="00E23BC4">
        <w:rPr>
          <w:rFonts w:cstheme="minorHAnsi"/>
          <w:b/>
        </w:rPr>
        <w:t xml:space="preserve">Faculty Advisor: Dr. Chiwoneso Tinago </w:t>
      </w:r>
    </w:p>
    <w:p w14:paraId="14601B8D" w14:textId="0196EFDD" w:rsidR="009C301E" w:rsidRPr="00E23BC4" w:rsidRDefault="009C301E" w:rsidP="009C301E">
      <w:pPr>
        <w:pStyle w:val="NormalWeb"/>
        <w:shd w:val="clear" w:color="auto" w:fill="FFFFFF"/>
        <w:spacing w:before="0" w:beforeAutospacing="0" w:after="0" w:afterAutospacing="0"/>
        <w:rPr>
          <w:rFonts w:asciiTheme="minorHAnsi" w:hAnsiTheme="minorHAnsi" w:cstheme="minorHAnsi"/>
          <w:color w:val="242424"/>
          <w:sz w:val="22"/>
          <w:szCs w:val="22"/>
        </w:rPr>
      </w:pPr>
      <w:r w:rsidRPr="00E23BC4">
        <w:rPr>
          <w:rFonts w:asciiTheme="minorHAnsi" w:hAnsiTheme="minorHAnsi" w:cstheme="minorHAnsi"/>
          <w:color w:val="242424"/>
          <w:sz w:val="22"/>
          <w:szCs w:val="22"/>
          <w:bdr w:val="none" w:sz="0" w:space="0" w:color="auto" w:frame="1"/>
        </w:rPr>
        <w:t xml:space="preserve">Dr. Chiwoneso Tinago is the faculty advisor for the </w:t>
      </w:r>
      <w:r w:rsidR="00D26452" w:rsidRPr="00C76103">
        <w:rPr>
          <w:rFonts w:asciiTheme="minorHAnsi" w:hAnsiTheme="minorHAnsi" w:cstheme="minorHAnsi"/>
          <w:color w:val="242424"/>
          <w:sz w:val="22"/>
          <w:szCs w:val="22"/>
          <w:bdr w:val="none" w:sz="0" w:space="0" w:color="auto" w:frame="1"/>
        </w:rPr>
        <w:t>WCU Beta Xi Chapter Delta Omega</w:t>
      </w:r>
      <w:r w:rsidRPr="00C76103">
        <w:rPr>
          <w:rFonts w:asciiTheme="minorHAnsi" w:hAnsiTheme="minorHAnsi" w:cstheme="minorHAnsi"/>
          <w:color w:val="242424"/>
          <w:sz w:val="22"/>
          <w:szCs w:val="22"/>
          <w:bdr w:val="none" w:sz="0" w:space="0" w:color="auto" w:frame="1"/>
        </w:rPr>
        <w:t>.</w:t>
      </w:r>
      <w:r w:rsidRPr="00E23BC4">
        <w:rPr>
          <w:rFonts w:asciiTheme="minorHAnsi" w:hAnsiTheme="minorHAnsi" w:cstheme="minorHAnsi"/>
          <w:color w:val="242424"/>
          <w:sz w:val="22"/>
          <w:szCs w:val="22"/>
          <w:bdr w:val="none" w:sz="0" w:space="0" w:color="auto" w:frame="1"/>
        </w:rPr>
        <w:t xml:space="preserve"> She is also an Associate Professor in the Department of </w:t>
      </w:r>
      <w:r w:rsidR="004011E9">
        <w:rPr>
          <w:rFonts w:asciiTheme="minorHAnsi" w:hAnsiTheme="minorHAnsi" w:cstheme="minorHAnsi"/>
          <w:color w:val="242424"/>
          <w:sz w:val="22"/>
          <w:szCs w:val="22"/>
          <w:bdr w:val="none" w:sz="0" w:space="0" w:color="auto" w:frame="1"/>
        </w:rPr>
        <w:t xml:space="preserve">Public </w:t>
      </w:r>
      <w:r w:rsidRPr="00E23BC4">
        <w:rPr>
          <w:rFonts w:asciiTheme="minorHAnsi" w:hAnsiTheme="minorHAnsi" w:cstheme="minorHAnsi"/>
          <w:color w:val="242424"/>
          <w:sz w:val="22"/>
          <w:szCs w:val="22"/>
          <w:bdr w:val="none" w:sz="0" w:space="0" w:color="auto" w:frame="1"/>
        </w:rPr>
        <w:t xml:space="preserve">Health </w:t>
      </w:r>
      <w:r w:rsidR="004011E9">
        <w:rPr>
          <w:rFonts w:asciiTheme="minorHAnsi" w:hAnsiTheme="minorHAnsi" w:cstheme="minorHAnsi"/>
          <w:color w:val="242424"/>
          <w:sz w:val="22"/>
          <w:szCs w:val="22"/>
          <w:bdr w:val="none" w:sz="0" w:space="0" w:color="auto" w:frame="1"/>
        </w:rPr>
        <w:t xml:space="preserve">Sciences </w:t>
      </w:r>
      <w:r w:rsidRPr="00E23BC4">
        <w:rPr>
          <w:rFonts w:asciiTheme="minorHAnsi" w:hAnsiTheme="minorHAnsi" w:cstheme="minorHAnsi"/>
          <w:color w:val="242424"/>
          <w:sz w:val="22"/>
          <w:szCs w:val="22"/>
          <w:bdr w:val="none" w:sz="0" w:space="0" w:color="auto" w:frame="1"/>
        </w:rPr>
        <w:t>where she teaches both undergraduate and graduate Public Health courses and studies structural environmental influences on health among women and adolescents in southeast Africa</w:t>
      </w:r>
      <w:r>
        <w:rPr>
          <w:rFonts w:asciiTheme="minorHAnsi" w:hAnsiTheme="minorHAnsi" w:cstheme="minorHAnsi"/>
          <w:color w:val="242424"/>
          <w:sz w:val="22"/>
          <w:szCs w:val="22"/>
          <w:bdr w:val="none" w:sz="0" w:space="0" w:color="auto" w:frame="1"/>
        </w:rPr>
        <w:t xml:space="preserve"> and the U.S.</w:t>
      </w:r>
      <w:r w:rsidRPr="00E23BC4">
        <w:rPr>
          <w:rFonts w:asciiTheme="minorHAnsi" w:hAnsiTheme="minorHAnsi" w:cstheme="minorHAnsi"/>
          <w:color w:val="242424"/>
          <w:sz w:val="22"/>
          <w:szCs w:val="22"/>
          <w:bdr w:val="none" w:sz="0" w:space="0" w:color="auto" w:frame="1"/>
        </w:rPr>
        <w:t xml:space="preserve"> through emic and community-based participatory methods.</w:t>
      </w:r>
    </w:p>
    <w:p w14:paraId="460DAC17" w14:textId="77777777" w:rsidR="009C301E" w:rsidRPr="00E23BC4" w:rsidRDefault="009C301E" w:rsidP="009C301E">
      <w:pPr>
        <w:pStyle w:val="NormalWeb"/>
        <w:shd w:val="clear" w:color="auto" w:fill="FFFFFF"/>
        <w:spacing w:before="0" w:beforeAutospacing="0" w:after="0" w:afterAutospacing="0"/>
        <w:rPr>
          <w:rFonts w:asciiTheme="minorHAnsi" w:hAnsiTheme="minorHAnsi" w:cstheme="minorHAnsi"/>
          <w:color w:val="242424"/>
          <w:sz w:val="22"/>
          <w:szCs w:val="22"/>
          <w:bdr w:val="none" w:sz="0" w:space="0" w:color="auto" w:frame="1"/>
        </w:rPr>
      </w:pPr>
      <w:r w:rsidRPr="00E23BC4">
        <w:rPr>
          <w:rFonts w:asciiTheme="minorHAnsi" w:hAnsiTheme="minorHAnsi" w:cstheme="minorHAnsi"/>
          <w:color w:val="242424"/>
          <w:sz w:val="22"/>
          <w:szCs w:val="22"/>
          <w:bdr w:val="none" w:sz="0" w:space="0" w:color="auto" w:frame="1"/>
        </w:rPr>
        <w:t> </w:t>
      </w:r>
    </w:p>
    <w:p w14:paraId="158FCD38" w14:textId="77777777" w:rsidR="009C301E" w:rsidRPr="00E23BC4" w:rsidRDefault="009C301E" w:rsidP="009C301E">
      <w:pPr>
        <w:pStyle w:val="NormalWeb"/>
        <w:shd w:val="clear" w:color="auto" w:fill="FFFFFF"/>
        <w:spacing w:before="0" w:beforeAutospacing="0" w:after="0" w:afterAutospacing="0"/>
        <w:rPr>
          <w:rFonts w:asciiTheme="minorHAnsi" w:hAnsiTheme="minorHAnsi" w:cstheme="minorHAnsi"/>
          <w:color w:val="242424"/>
          <w:sz w:val="22"/>
          <w:szCs w:val="22"/>
        </w:rPr>
      </w:pPr>
      <w:r w:rsidRPr="00E23BC4">
        <w:rPr>
          <w:rFonts w:asciiTheme="minorHAnsi" w:hAnsiTheme="minorHAnsi" w:cstheme="minorHAnsi"/>
          <w:sz w:val="22"/>
          <w:szCs w:val="22"/>
        </w:rPr>
        <w:fldChar w:fldCharType="begin"/>
      </w:r>
      <w:r w:rsidRPr="00E23BC4">
        <w:rPr>
          <w:rFonts w:asciiTheme="minorHAnsi" w:hAnsiTheme="minorHAnsi" w:cstheme="minorHAnsi"/>
          <w:sz w:val="22"/>
          <w:szCs w:val="22"/>
        </w:rPr>
        <w:instrText xml:space="preserve"> INCLUDEPICTURE "https://attachments.office.net/owa/SH873161%40wcupa.edu/service.svc/s/GetAttachmentThumbnail?id=AAMkADM3MTE5ZDNkLWMxMDItNDYzYi1hZWZlLWYxYTFjOTk2Njk0YwBGAAAAAABYlnvHS9v7So%2B2Fa%2BoElRwBwDxBGb5f6z5R72UpIe7zxKeAAAAAAENAABXjIklokKjRI6yT695ZkTcAAMTs22xAAABEgAQAEr%2BRD5DCzxLjy6nh1oNLyA%3D&amp;thumbnailType=2&amp;token=eyJhbGciOiJSUzI1NiIsImtpZCI6IkQ4OThGN0RDMjk2ODQ1MDk1RUUwREZGQ0MzODBBOTM5NjUwNDNFNjQiLCJ0eXAiOiJKV1QiLCJ4NXQiOiIySmozM0Nsb1JRbGU0Tl84dzRDcE9XVUVQbVEifQ.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.wH_WmnMULQVjk7Y-GKdJ7GP_j29SGF8yqBy_q4LCkOrtK_6svD049x3vMe6vEHm45Wq3THFq1_rpgwNYiraNXf0e-s8cjMFVKyqnfqSl4v4UrN1dkjauTlUsJYoW8BfEBZK7LPxH89aHtWnrtFNCwTjnR_k_GjrQ4ehG8dV-a2gskF7GHvfJwC-yJJMBAV-1YiRFwCwMUIg2q_LfqXncKmdj-SvxnRZzZdKvNXtlmACzvxw0-5sUlgUBC7colVxyuok5HtC8gTTNXkbRiB4Q4K1atfnJ5Gt0izY6-CEyQ-3EFpEIeLvTtFuWns6tdTTwd7Hl-81uNaXFoD-t3L_xTA&amp;X-OWA-CANARY=hL_zuo7orkWa1XGhdwsDn2Asv--ptNoYYBvj3yuBvISEDzB-UkIoDxv65-ICCrWix1Y5HphOItk.&amp;owa=outlook.office.com&amp;scriptVer=20221006031.10&amp;animation=true" \* MERGEFORMATINET </w:instrText>
      </w:r>
      <w:r w:rsidR="004011E9">
        <w:rPr>
          <w:rFonts w:asciiTheme="minorHAnsi" w:hAnsiTheme="minorHAnsi" w:cstheme="minorHAnsi"/>
          <w:sz w:val="22"/>
          <w:szCs w:val="22"/>
        </w:rPr>
        <w:fldChar w:fldCharType="separate"/>
      </w:r>
      <w:r w:rsidRPr="00E23BC4">
        <w:rPr>
          <w:rFonts w:asciiTheme="minorHAnsi" w:hAnsiTheme="minorHAnsi" w:cstheme="minorHAnsi"/>
          <w:sz w:val="22"/>
          <w:szCs w:val="22"/>
        </w:rPr>
        <w:fldChar w:fldCharType="end"/>
      </w:r>
    </w:p>
    <w:p w14:paraId="48C08F2C" w14:textId="77777777" w:rsidR="009C301E" w:rsidRPr="00E23BC4" w:rsidRDefault="009C301E" w:rsidP="009C301E">
      <w:pPr>
        <w:rPr>
          <w:rFonts w:cstheme="minorHAnsi"/>
          <w:b/>
          <w:bCs w:val="0"/>
        </w:rPr>
      </w:pPr>
    </w:p>
    <w:p w14:paraId="1E415CCF" w14:textId="77777777" w:rsidR="009C301E" w:rsidRPr="00E23BC4" w:rsidRDefault="009C301E" w:rsidP="009C301E">
      <w:pPr>
        <w:rPr>
          <w:rFonts w:cstheme="minorHAnsi"/>
          <w:b/>
          <w:bCs w:val="0"/>
        </w:rPr>
      </w:pPr>
    </w:p>
    <w:p w14:paraId="4C923229" w14:textId="77777777" w:rsidR="009C301E" w:rsidRPr="00E23BC4" w:rsidRDefault="009C301E" w:rsidP="009C301E">
      <w:pPr>
        <w:rPr>
          <w:rFonts w:cstheme="minorHAnsi"/>
          <w:b/>
          <w:bCs w:val="0"/>
        </w:rPr>
      </w:pPr>
    </w:p>
    <w:p w14:paraId="1F9B3B3E" w14:textId="77777777" w:rsidR="009C301E" w:rsidRPr="00E23BC4" w:rsidRDefault="009C301E" w:rsidP="009C301E">
      <w:pPr>
        <w:rPr>
          <w:rFonts w:cstheme="minorHAnsi"/>
        </w:rPr>
      </w:pPr>
    </w:p>
    <w:p w14:paraId="213C8607" w14:textId="77777777" w:rsidR="009C301E" w:rsidRPr="00A901E4" w:rsidRDefault="009C301E" w:rsidP="009C301E">
      <w:pPr>
        <w:rPr>
          <w:rFonts w:cstheme="minorHAnsi"/>
          <w:b/>
          <w:bCs w:val="0"/>
        </w:rPr>
      </w:pPr>
    </w:p>
    <w:p w14:paraId="12B44B23" w14:textId="77777777" w:rsidR="009C301E" w:rsidRPr="00D63756" w:rsidRDefault="009C301E" w:rsidP="00F4628B"/>
    <w:sectPr w:rsidR="009C301E" w:rsidRPr="00D63756" w:rsidSect="005926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28B"/>
    <w:rsid w:val="000B7B19"/>
    <w:rsid w:val="000E6FDF"/>
    <w:rsid w:val="00114FBD"/>
    <w:rsid w:val="0012380C"/>
    <w:rsid w:val="0016785A"/>
    <w:rsid w:val="001C52B1"/>
    <w:rsid w:val="001D447D"/>
    <w:rsid w:val="002173E7"/>
    <w:rsid w:val="00296F66"/>
    <w:rsid w:val="00317F8C"/>
    <w:rsid w:val="00363B36"/>
    <w:rsid w:val="004011E9"/>
    <w:rsid w:val="00411C51"/>
    <w:rsid w:val="004370EF"/>
    <w:rsid w:val="004825D9"/>
    <w:rsid w:val="00592681"/>
    <w:rsid w:val="005A4084"/>
    <w:rsid w:val="005B4311"/>
    <w:rsid w:val="005F4F7F"/>
    <w:rsid w:val="006C0E6A"/>
    <w:rsid w:val="006D2730"/>
    <w:rsid w:val="00711A4D"/>
    <w:rsid w:val="00745F4C"/>
    <w:rsid w:val="00797316"/>
    <w:rsid w:val="008225A4"/>
    <w:rsid w:val="008D58E0"/>
    <w:rsid w:val="008F711E"/>
    <w:rsid w:val="00965854"/>
    <w:rsid w:val="009C301E"/>
    <w:rsid w:val="00A74301"/>
    <w:rsid w:val="00AD7606"/>
    <w:rsid w:val="00B53D56"/>
    <w:rsid w:val="00BA0B7C"/>
    <w:rsid w:val="00BA7B4D"/>
    <w:rsid w:val="00C04450"/>
    <w:rsid w:val="00C76103"/>
    <w:rsid w:val="00CB7B54"/>
    <w:rsid w:val="00CC2C31"/>
    <w:rsid w:val="00CC7860"/>
    <w:rsid w:val="00D26452"/>
    <w:rsid w:val="00DA0B28"/>
    <w:rsid w:val="00DE6B46"/>
    <w:rsid w:val="00EE719D"/>
    <w:rsid w:val="00F4628B"/>
    <w:rsid w:val="00F50E04"/>
    <w:rsid w:val="00FE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8FE0"/>
  <w15:chartTrackingRefBased/>
  <w15:docId w15:val="{1195D9D6-B3C1-41C6-B39D-4F016615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b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860"/>
    <w:rPr>
      <w:rFonts w:ascii="Segoe UI" w:hAnsi="Segoe UI" w:cs="Segoe UI"/>
      <w:sz w:val="18"/>
      <w:szCs w:val="18"/>
    </w:rPr>
  </w:style>
  <w:style w:type="paragraph" w:styleId="NormalWeb">
    <w:name w:val="Normal (Web)"/>
    <w:basedOn w:val="Normal"/>
    <w:uiPriority w:val="99"/>
    <w:semiHidden/>
    <w:unhideWhenUsed/>
    <w:rsid w:val="009C301E"/>
    <w:pPr>
      <w:spacing w:before="100" w:beforeAutospacing="1" w:after="100" w:afterAutospacing="1"/>
    </w:pPr>
    <w:rPr>
      <w:rFonts w:ascii="Times New Roman" w:eastAsia="Times New Roman" w:hAnsi="Times New Roman" w:cs="Times New Roman"/>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99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2</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Chiwoneso Tinago</dc:creator>
  <cp:keywords/>
  <dc:description/>
  <cp:lastModifiedBy>Tinago, Chiwoneso B</cp:lastModifiedBy>
  <cp:revision>41</cp:revision>
  <dcterms:created xsi:type="dcterms:W3CDTF">2021-11-08T23:21:00Z</dcterms:created>
  <dcterms:modified xsi:type="dcterms:W3CDTF">2023-08-18T23:23:00Z</dcterms:modified>
</cp:coreProperties>
</file>