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E8C2" w14:textId="5AC65B85" w:rsidR="00071236" w:rsidRPr="00D71391" w:rsidRDefault="00291DCF">
      <w:pPr>
        <w:widowControl/>
        <w:tabs>
          <w:tab w:val="center" w:pos="4959"/>
        </w:tabs>
        <w:rPr>
          <w:rFonts w:ascii="Calibri" w:hAnsi="Calibri" w:cs="Arial"/>
          <w:b/>
          <w:szCs w:val="24"/>
        </w:rPr>
      </w:pPr>
      <w:r>
        <w:rPr>
          <w:rFonts w:ascii="Arial" w:hAnsi="Arial"/>
        </w:rPr>
        <w:t xml:space="preserve">   </w:t>
      </w:r>
      <w:r w:rsidR="009D5651">
        <w:rPr>
          <w:rFonts w:ascii="Arial" w:hAnsi="Arial"/>
        </w:rPr>
        <w:tab/>
      </w:r>
      <w:r w:rsidR="009D5651" w:rsidRPr="00D71391">
        <w:rPr>
          <w:rFonts w:ascii="Calibri" w:hAnsi="Calibri" w:cs="Arial"/>
          <w:b/>
          <w:szCs w:val="24"/>
        </w:rPr>
        <w:t>Nutrition Minor</w:t>
      </w:r>
      <w:r w:rsidR="00612BFE">
        <w:rPr>
          <w:rFonts w:ascii="Calibri" w:hAnsi="Calibri" w:cs="Arial"/>
          <w:b/>
          <w:szCs w:val="24"/>
        </w:rPr>
        <w:t xml:space="preserve"> </w:t>
      </w:r>
      <w:r w:rsidR="007C1F5D" w:rsidRPr="00D71391">
        <w:rPr>
          <w:rFonts w:ascii="Calibri" w:hAnsi="Calibri" w:cs="Arial"/>
          <w:b/>
          <w:szCs w:val="24"/>
        </w:rPr>
        <w:tab/>
      </w:r>
      <w:r w:rsidR="007C1F5D" w:rsidRPr="00D71391">
        <w:rPr>
          <w:rFonts w:ascii="Calibri" w:hAnsi="Calibri" w:cs="Arial"/>
          <w:b/>
          <w:szCs w:val="24"/>
        </w:rPr>
        <w:tab/>
      </w:r>
      <w:r w:rsidR="007C1F5D" w:rsidRPr="00D71391">
        <w:rPr>
          <w:rFonts w:ascii="Calibri" w:hAnsi="Calibri" w:cs="Arial"/>
          <w:b/>
          <w:szCs w:val="24"/>
        </w:rPr>
        <w:tab/>
      </w:r>
    </w:p>
    <w:p w14:paraId="4FA01C7D" w14:textId="77777777" w:rsidR="009D5651" w:rsidRPr="00023A0F" w:rsidRDefault="009D5651" w:rsidP="00BE7A12">
      <w:pPr>
        <w:widowControl/>
        <w:tabs>
          <w:tab w:val="center" w:pos="4959"/>
          <w:tab w:val="left" w:pos="9140"/>
        </w:tabs>
        <w:rPr>
          <w:rFonts w:ascii="Calibri" w:hAnsi="Calibri" w:cs="Arial"/>
          <w:b/>
          <w:szCs w:val="24"/>
        </w:rPr>
      </w:pPr>
      <w:r w:rsidRPr="00D71391">
        <w:rPr>
          <w:rFonts w:ascii="Calibri" w:hAnsi="Calibri" w:cs="Arial"/>
          <w:b/>
          <w:szCs w:val="24"/>
        </w:rPr>
        <w:tab/>
        <w:t>Curriculum Guide</w:t>
      </w:r>
      <w:r w:rsidR="00023A0F">
        <w:rPr>
          <w:rFonts w:ascii="Calibri" w:hAnsi="Calibri" w:cs="Arial"/>
          <w:b/>
          <w:szCs w:val="24"/>
        </w:rPr>
        <w:t xml:space="preserve"> -</w:t>
      </w:r>
      <w:r w:rsidRPr="00D71391">
        <w:rPr>
          <w:rFonts w:ascii="Calibri" w:hAnsi="Calibri" w:cs="Arial"/>
          <w:b/>
          <w:szCs w:val="24"/>
        </w:rPr>
        <w:t>1</w:t>
      </w:r>
      <w:r w:rsidR="007867E2" w:rsidRPr="00D71391">
        <w:rPr>
          <w:rFonts w:ascii="Calibri" w:hAnsi="Calibri" w:cs="Arial"/>
          <w:b/>
          <w:szCs w:val="24"/>
        </w:rPr>
        <w:t>8</w:t>
      </w:r>
      <w:r w:rsidR="00023A0F">
        <w:rPr>
          <w:rFonts w:ascii="Calibri" w:hAnsi="Calibri" w:cs="Arial"/>
          <w:b/>
          <w:szCs w:val="24"/>
        </w:rPr>
        <w:t xml:space="preserve"> credit hours</w:t>
      </w:r>
      <w:r w:rsidR="00BE7A12">
        <w:rPr>
          <w:rFonts w:ascii="Calibri" w:hAnsi="Calibri" w:cs="Arial"/>
          <w:b/>
          <w:szCs w:val="24"/>
        </w:rPr>
        <w:tab/>
      </w:r>
    </w:p>
    <w:p w14:paraId="4C71C239" w14:textId="77777777" w:rsidR="009D5651" w:rsidRPr="00EF40D0" w:rsidRDefault="009D5651">
      <w:pPr>
        <w:widowControl/>
        <w:rPr>
          <w:rFonts w:ascii="Calibri" w:hAnsi="Calibri" w:cs="Arial"/>
          <w:sz w:val="16"/>
          <w:szCs w:val="16"/>
        </w:rPr>
      </w:pPr>
    </w:p>
    <w:p w14:paraId="4334E43E" w14:textId="18C3BA74" w:rsidR="009D5651" w:rsidRPr="004F0896" w:rsidRDefault="009D5651">
      <w:pPr>
        <w:widowControl/>
        <w:rPr>
          <w:rFonts w:ascii="Calibri" w:hAnsi="Calibri" w:cs="Arial"/>
          <w:sz w:val="22"/>
          <w:szCs w:val="22"/>
        </w:rPr>
      </w:pPr>
      <w:r w:rsidRPr="004F0896">
        <w:rPr>
          <w:rFonts w:ascii="Calibri" w:hAnsi="Calibri" w:cs="Arial"/>
          <w:sz w:val="22"/>
          <w:szCs w:val="22"/>
        </w:rPr>
        <w:t>The Nutrition minor at West Chester University</w:t>
      </w:r>
      <w:r w:rsidR="00A37945" w:rsidRPr="004F0896">
        <w:rPr>
          <w:rFonts w:ascii="Calibri" w:hAnsi="Calibri" w:cs="Arial"/>
          <w:sz w:val="22"/>
          <w:szCs w:val="22"/>
        </w:rPr>
        <w:t xml:space="preserve"> (WCU)</w:t>
      </w:r>
      <w:r w:rsidRPr="004F0896">
        <w:rPr>
          <w:rFonts w:ascii="Calibri" w:hAnsi="Calibri" w:cs="Arial"/>
          <w:sz w:val="22"/>
          <w:szCs w:val="22"/>
        </w:rPr>
        <w:t xml:space="preserve"> is designed to impart fundamental nutrition knowledge and an interdisciplinary understanding of the relationship </w:t>
      </w:r>
      <w:r w:rsidR="00CD5800" w:rsidRPr="004F0896">
        <w:rPr>
          <w:rFonts w:ascii="Calibri" w:hAnsi="Calibri" w:cs="Arial"/>
          <w:sz w:val="22"/>
          <w:szCs w:val="22"/>
        </w:rPr>
        <w:t xml:space="preserve">among </w:t>
      </w:r>
      <w:r w:rsidRPr="004F0896">
        <w:rPr>
          <w:rFonts w:ascii="Calibri" w:hAnsi="Calibri" w:cs="Arial"/>
          <w:sz w:val="22"/>
          <w:szCs w:val="22"/>
        </w:rPr>
        <w:t>nutrition, health, physic</w:t>
      </w:r>
      <w:r w:rsidR="00F47210" w:rsidRPr="004F0896">
        <w:rPr>
          <w:rFonts w:ascii="Calibri" w:hAnsi="Calibri" w:cs="Arial"/>
          <w:sz w:val="22"/>
          <w:szCs w:val="22"/>
        </w:rPr>
        <w:t>al fitness, and well</w:t>
      </w:r>
      <w:r w:rsidRPr="004F0896">
        <w:rPr>
          <w:rFonts w:ascii="Calibri" w:hAnsi="Calibri" w:cs="Arial"/>
          <w:sz w:val="22"/>
          <w:szCs w:val="22"/>
        </w:rPr>
        <w:t>being. The minor provide</w:t>
      </w:r>
      <w:r w:rsidR="00A12C97" w:rsidRPr="004F0896">
        <w:rPr>
          <w:rFonts w:ascii="Calibri" w:hAnsi="Calibri" w:cs="Arial"/>
          <w:sz w:val="22"/>
          <w:szCs w:val="22"/>
        </w:rPr>
        <w:t>s</w:t>
      </w:r>
      <w:r w:rsidRPr="004F0896">
        <w:rPr>
          <w:rFonts w:ascii="Calibri" w:hAnsi="Calibri" w:cs="Arial"/>
          <w:sz w:val="22"/>
          <w:szCs w:val="22"/>
        </w:rPr>
        <w:t xml:space="preserve"> learning experiences that build upon and integrate knowledge from supporting disciplines. The curriculum focuses on nutrition with </w:t>
      </w:r>
      <w:r w:rsidR="00CD5800" w:rsidRPr="004F0896">
        <w:rPr>
          <w:rFonts w:ascii="Calibri" w:hAnsi="Calibri" w:cs="Arial"/>
          <w:sz w:val="22"/>
          <w:szCs w:val="22"/>
        </w:rPr>
        <w:t xml:space="preserve">an emphasis on the </w:t>
      </w:r>
      <w:r w:rsidRPr="004F0896">
        <w:rPr>
          <w:rFonts w:ascii="Calibri" w:hAnsi="Calibri" w:cs="Arial"/>
          <w:sz w:val="22"/>
          <w:szCs w:val="22"/>
        </w:rPr>
        <w:t xml:space="preserve">application </w:t>
      </w:r>
      <w:r w:rsidR="00CD5800" w:rsidRPr="004F0896">
        <w:rPr>
          <w:rFonts w:ascii="Calibri" w:hAnsi="Calibri" w:cs="Arial"/>
          <w:sz w:val="22"/>
          <w:szCs w:val="22"/>
        </w:rPr>
        <w:t xml:space="preserve">of knowledge regarding </w:t>
      </w:r>
      <w:r w:rsidRPr="004F0896">
        <w:rPr>
          <w:rFonts w:ascii="Calibri" w:hAnsi="Calibri" w:cs="Arial"/>
          <w:sz w:val="22"/>
          <w:szCs w:val="22"/>
        </w:rPr>
        <w:t xml:space="preserve">the maintenance of </w:t>
      </w:r>
      <w:r w:rsidR="00CD5800" w:rsidRPr="004F0896">
        <w:rPr>
          <w:rFonts w:ascii="Calibri" w:hAnsi="Calibri" w:cs="Arial"/>
          <w:sz w:val="22"/>
          <w:szCs w:val="22"/>
        </w:rPr>
        <w:t xml:space="preserve">human </w:t>
      </w:r>
      <w:r w:rsidRPr="004F0896">
        <w:rPr>
          <w:rFonts w:ascii="Calibri" w:hAnsi="Calibri" w:cs="Arial"/>
          <w:sz w:val="22"/>
          <w:szCs w:val="22"/>
        </w:rPr>
        <w:t xml:space="preserve">health and wellbeing throughout the life cycle. </w:t>
      </w:r>
    </w:p>
    <w:p w14:paraId="5F24E8B3" w14:textId="77777777" w:rsidR="009D5651" w:rsidRPr="00C65BE1" w:rsidRDefault="009D5651">
      <w:pPr>
        <w:widowControl/>
        <w:rPr>
          <w:rFonts w:ascii="Calibri" w:hAnsi="Calibri" w:cs="Arial"/>
          <w:sz w:val="12"/>
          <w:szCs w:val="12"/>
        </w:rPr>
      </w:pPr>
    </w:p>
    <w:p w14:paraId="2600147D" w14:textId="03CDCD08" w:rsidR="009D5651" w:rsidRPr="004F0896" w:rsidRDefault="009D5651">
      <w:pPr>
        <w:widowControl/>
        <w:rPr>
          <w:rFonts w:ascii="Calibri" w:hAnsi="Calibri" w:cs="Arial"/>
          <w:sz w:val="22"/>
          <w:szCs w:val="22"/>
        </w:rPr>
      </w:pPr>
      <w:r w:rsidRPr="004F0896">
        <w:rPr>
          <w:rFonts w:ascii="Calibri" w:hAnsi="Calibri" w:cs="Arial"/>
          <w:sz w:val="22"/>
          <w:szCs w:val="22"/>
        </w:rPr>
        <w:t xml:space="preserve">A minor in Nutrition requires students to complete </w:t>
      </w:r>
      <w:r w:rsidR="006E32CC" w:rsidRPr="004F0896">
        <w:rPr>
          <w:rFonts w:ascii="Calibri" w:hAnsi="Calibri" w:cs="Arial"/>
          <w:sz w:val="22"/>
          <w:szCs w:val="22"/>
        </w:rPr>
        <w:t>two</w:t>
      </w:r>
      <w:r w:rsidR="001B6B7F" w:rsidRPr="004F0896">
        <w:rPr>
          <w:rFonts w:ascii="Calibri" w:hAnsi="Calibri" w:cs="Arial"/>
          <w:sz w:val="22"/>
          <w:szCs w:val="22"/>
        </w:rPr>
        <w:t xml:space="preserve"> required</w:t>
      </w:r>
      <w:r w:rsidRPr="004F0896">
        <w:rPr>
          <w:rFonts w:ascii="Calibri" w:hAnsi="Calibri" w:cs="Arial"/>
          <w:sz w:val="22"/>
          <w:szCs w:val="22"/>
        </w:rPr>
        <w:t xml:space="preserve"> courses</w:t>
      </w:r>
      <w:r w:rsidR="006E32CC" w:rsidRPr="004F0896">
        <w:rPr>
          <w:rFonts w:ascii="Calibri" w:hAnsi="Calibri" w:cs="Arial"/>
          <w:sz w:val="22"/>
          <w:szCs w:val="22"/>
        </w:rPr>
        <w:t>, NTD</w:t>
      </w:r>
      <w:r w:rsidR="000D0FC9">
        <w:rPr>
          <w:rFonts w:ascii="Calibri" w:hAnsi="Calibri" w:cs="Arial"/>
          <w:sz w:val="22"/>
          <w:szCs w:val="22"/>
        </w:rPr>
        <w:t xml:space="preserve"> </w:t>
      </w:r>
      <w:r w:rsidR="006E32CC" w:rsidRPr="004F0896">
        <w:rPr>
          <w:rFonts w:ascii="Calibri" w:hAnsi="Calibri" w:cs="Arial"/>
          <w:sz w:val="22"/>
          <w:szCs w:val="22"/>
        </w:rPr>
        <w:t>303 and NTD</w:t>
      </w:r>
      <w:r w:rsidR="000D0FC9">
        <w:rPr>
          <w:rFonts w:ascii="Calibri" w:hAnsi="Calibri" w:cs="Arial"/>
          <w:sz w:val="22"/>
          <w:szCs w:val="22"/>
        </w:rPr>
        <w:t xml:space="preserve"> </w:t>
      </w:r>
      <w:r w:rsidR="006E32CC" w:rsidRPr="004F0896">
        <w:rPr>
          <w:rFonts w:ascii="Calibri" w:hAnsi="Calibri" w:cs="Arial"/>
          <w:sz w:val="22"/>
          <w:szCs w:val="22"/>
        </w:rPr>
        <w:t>309</w:t>
      </w:r>
      <w:r w:rsidR="00F43DCA" w:rsidRPr="004F0896">
        <w:rPr>
          <w:rFonts w:ascii="Calibri" w:hAnsi="Calibri" w:cs="Arial"/>
          <w:sz w:val="22"/>
          <w:szCs w:val="22"/>
        </w:rPr>
        <w:t>, plus f</w:t>
      </w:r>
      <w:r w:rsidR="006E32CC" w:rsidRPr="004F0896">
        <w:rPr>
          <w:rFonts w:ascii="Calibri" w:hAnsi="Calibri" w:cs="Arial"/>
          <w:sz w:val="22"/>
          <w:szCs w:val="22"/>
        </w:rPr>
        <w:t xml:space="preserve">our </w:t>
      </w:r>
      <w:r w:rsidR="00F43DCA" w:rsidRPr="004F0896">
        <w:rPr>
          <w:rFonts w:ascii="Calibri" w:hAnsi="Calibri" w:cs="Arial"/>
          <w:sz w:val="22"/>
          <w:szCs w:val="22"/>
        </w:rPr>
        <w:t>approved</w:t>
      </w:r>
      <w:r w:rsidR="006E32CC" w:rsidRPr="004F0896">
        <w:rPr>
          <w:rFonts w:ascii="Calibri" w:hAnsi="Calibri" w:cs="Arial"/>
          <w:sz w:val="22"/>
          <w:szCs w:val="22"/>
        </w:rPr>
        <w:t xml:space="preserve"> “NTD” </w:t>
      </w:r>
      <w:r w:rsidR="00F43DCA" w:rsidRPr="004F0896">
        <w:rPr>
          <w:rFonts w:ascii="Calibri" w:hAnsi="Calibri" w:cs="Arial"/>
          <w:sz w:val="22"/>
          <w:szCs w:val="22"/>
        </w:rPr>
        <w:t xml:space="preserve">elective </w:t>
      </w:r>
      <w:r w:rsidR="006E32CC" w:rsidRPr="004F0896">
        <w:rPr>
          <w:rFonts w:ascii="Calibri" w:hAnsi="Calibri" w:cs="Arial"/>
          <w:sz w:val="22"/>
          <w:szCs w:val="22"/>
        </w:rPr>
        <w:t xml:space="preserve">courses for a total of 18 credit hours. </w:t>
      </w:r>
      <w:r w:rsidRPr="004F0896">
        <w:rPr>
          <w:rFonts w:ascii="Calibri" w:hAnsi="Calibri" w:cs="Arial"/>
          <w:sz w:val="22"/>
          <w:szCs w:val="22"/>
        </w:rPr>
        <w:t xml:space="preserve">A “C” grade or better must be earned in each of the courses before clearance for graduation with </w:t>
      </w:r>
      <w:r w:rsidR="00CD5800" w:rsidRPr="004F0896">
        <w:rPr>
          <w:rFonts w:ascii="Calibri" w:hAnsi="Calibri" w:cs="Arial"/>
          <w:sz w:val="22"/>
          <w:szCs w:val="22"/>
        </w:rPr>
        <w:t>the</w:t>
      </w:r>
      <w:r w:rsidRPr="004F0896">
        <w:rPr>
          <w:rFonts w:ascii="Calibri" w:hAnsi="Calibri" w:cs="Arial"/>
          <w:sz w:val="22"/>
          <w:szCs w:val="22"/>
        </w:rPr>
        <w:t xml:space="preserve"> minor will be granted.</w:t>
      </w:r>
      <w:r w:rsidR="00B3767D" w:rsidRPr="004F0896">
        <w:rPr>
          <w:rFonts w:ascii="Calibri" w:hAnsi="Calibri" w:cs="Arial"/>
          <w:sz w:val="22"/>
          <w:szCs w:val="22"/>
        </w:rPr>
        <w:t xml:space="preserve"> </w:t>
      </w:r>
      <w:r w:rsidR="00F43DCA" w:rsidRPr="004F0896">
        <w:rPr>
          <w:rFonts w:ascii="Calibri" w:hAnsi="Calibri" w:cs="Arial"/>
          <w:sz w:val="22"/>
          <w:szCs w:val="22"/>
        </w:rPr>
        <w:t>Refer to the table that follows.</w:t>
      </w:r>
    </w:p>
    <w:tbl>
      <w:tblPr>
        <w:tblpPr w:leftFromText="180" w:rightFromText="180" w:vertAnchor="text" w:horzAnchor="page" w:tblpX="749" w:tblpY="190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4041"/>
        <w:gridCol w:w="536"/>
        <w:gridCol w:w="985"/>
        <w:gridCol w:w="1064"/>
        <w:gridCol w:w="3080"/>
      </w:tblGrid>
      <w:tr w:rsidR="0054087C" w:rsidRPr="004F0896" w14:paraId="3743FABD" w14:textId="77777777" w:rsidTr="003C1DE2">
        <w:tc>
          <w:tcPr>
            <w:tcW w:w="1094" w:type="dxa"/>
            <w:tcBorders>
              <w:bottom w:val="nil"/>
            </w:tcBorders>
            <w:shd w:val="clear" w:color="auto" w:fill="auto"/>
          </w:tcPr>
          <w:p w14:paraId="6C1EC3BE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</w:tcPr>
          <w:p w14:paraId="73484309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14:paraId="3640A994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nil"/>
            </w:tcBorders>
            <w:shd w:val="clear" w:color="auto" w:fill="auto"/>
          </w:tcPr>
          <w:p w14:paraId="69B66F99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16E442CF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14:paraId="4DE3CD33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4087C" w:rsidRPr="004F0896" w14:paraId="4A9ADFA8" w14:textId="77777777" w:rsidTr="003C1DE2">
        <w:tc>
          <w:tcPr>
            <w:tcW w:w="1094" w:type="dxa"/>
            <w:tcBorders>
              <w:bottom w:val="nil"/>
            </w:tcBorders>
            <w:shd w:val="clear" w:color="auto" w:fill="auto"/>
          </w:tcPr>
          <w:p w14:paraId="45F6FD00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4F0896">
              <w:rPr>
                <w:rFonts w:ascii="Calibri" w:hAnsi="Calibri" w:cs="Arial"/>
                <w:b/>
                <w:sz w:val="22"/>
                <w:szCs w:val="22"/>
              </w:rPr>
              <w:t>Sem/Yr</w:t>
            </w:r>
          </w:p>
        </w:tc>
        <w:tc>
          <w:tcPr>
            <w:tcW w:w="4041" w:type="dxa"/>
            <w:shd w:val="clear" w:color="auto" w:fill="auto"/>
          </w:tcPr>
          <w:p w14:paraId="2F54C8C2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4F0896">
              <w:rPr>
                <w:rFonts w:ascii="Calibri" w:hAnsi="Calibri" w:cs="Arial"/>
                <w:b/>
                <w:sz w:val="22"/>
                <w:szCs w:val="22"/>
              </w:rPr>
              <w:t>Course</w:t>
            </w:r>
          </w:p>
        </w:tc>
        <w:tc>
          <w:tcPr>
            <w:tcW w:w="536" w:type="dxa"/>
            <w:shd w:val="clear" w:color="auto" w:fill="auto"/>
          </w:tcPr>
          <w:p w14:paraId="62A6998F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4F0896">
              <w:rPr>
                <w:rFonts w:ascii="Calibri" w:hAnsi="Calibri" w:cs="Arial"/>
                <w:b/>
                <w:sz w:val="22"/>
                <w:szCs w:val="22"/>
              </w:rPr>
              <w:t>Cr</w:t>
            </w:r>
          </w:p>
        </w:tc>
        <w:tc>
          <w:tcPr>
            <w:tcW w:w="985" w:type="dxa"/>
            <w:tcBorders>
              <w:bottom w:val="nil"/>
            </w:tcBorders>
            <w:shd w:val="clear" w:color="auto" w:fill="auto"/>
          </w:tcPr>
          <w:p w14:paraId="2C5DF00C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4F0896">
              <w:rPr>
                <w:rFonts w:ascii="Calibri" w:hAnsi="Calibri" w:cs="Arial"/>
                <w:b/>
                <w:sz w:val="22"/>
                <w:szCs w:val="22"/>
              </w:rPr>
              <w:t>Grade</w:t>
            </w:r>
          </w:p>
        </w:tc>
        <w:tc>
          <w:tcPr>
            <w:tcW w:w="1064" w:type="dxa"/>
            <w:shd w:val="clear" w:color="auto" w:fill="auto"/>
          </w:tcPr>
          <w:p w14:paraId="2ACEC1D2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4F0896">
              <w:rPr>
                <w:rFonts w:ascii="Calibri" w:hAnsi="Calibri" w:cs="Arial"/>
                <w:b/>
                <w:sz w:val="22"/>
                <w:szCs w:val="22"/>
              </w:rPr>
              <w:t>Req Gr</w:t>
            </w:r>
          </w:p>
        </w:tc>
        <w:tc>
          <w:tcPr>
            <w:tcW w:w="3080" w:type="dxa"/>
            <w:shd w:val="clear" w:color="auto" w:fill="auto"/>
          </w:tcPr>
          <w:p w14:paraId="58EE5760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4F0896">
              <w:rPr>
                <w:rFonts w:ascii="Calibri" w:hAnsi="Calibri" w:cs="Arial"/>
                <w:b/>
                <w:sz w:val="22"/>
                <w:szCs w:val="22"/>
              </w:rPr>
              <w:t>Prereq</w:t>
            </w:r>
          </w:p>
        </w:tc>
      </w:tr>
      <w:tr w:rsidR="0054087C" w:rsidRPr="004F0896" w14:paraId="01EC2E6B" w14:textId="77777777" w:rsidTr="003C1DE2">
        <w:tc>
          <w:tcPr>
            <w:tcW w:w="10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830B72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</w:tcPr>
          <w:p w14:paraId="685ADEF7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NTD 303 Intro Prin Human Nutrition</w:t>
            </w:r>
          </w:p>
        </w:tc>
        <w:tc>
          <w:tcPr>
            <w:tcW w:w="536" w:type="dxa"/>
            <w:shd w:val="clear" w:color="auto" w:fill="auto"/>
          </w:tcPr>
          <w:p w14:paraId="01289FAC" w14:textId="77777777" w:rsidR="0054087C" w:rsidRPr="004F0896" w:rsidRDefault="0054087C" w:rsidP="0054087C">
            <w:pPr>
              <w:widowControl/>
              <w:tabs>
                <w:tab w:val="left" w:pos="-14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823938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34D9C182" w14:textId="77777777" w:rsidR="0054087C" w:rsidRPr="004F0896" w:rsidRDefault="0054087C" w:rsidP="0054087C">
            <w:pPr>
              <w:widowControl/>
              <w:tabs>
                <w:tab w:val="left" w:pos="-14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C</w:t>
            </w:r>
          </w:p>
        </w:tc>
        <w:tc>
          <w:tcPr>
            <w:tcW w:w="3080" w:type="dxa"/>
            <w:shd w:val="clear" w:color="auto" w:fill="auto"/>
          </w:tcPr>
          <w:p w14:paraId="20E164FE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4087C" w:rsidRPr="004F0896" w14:paraId="62866045" w14:textId="77777777" w:rsidTr="003C1DE2"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D7B4D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</w:tcPr>
          <w:p w14:paraId="6C30128D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NTD 309 Nutr Thru Lifecycle</w:t>
            </w:r>
          </w:p>
        </w:tc>
        <w:tc>
          <w:tcPr>
            <w:tcW w:w="536" w:type="dxa"/>
            <w:shd w:val="clear" w:color="auto" w:fill="auto"/>
          </w:tcPr>
          <w:p w14:paraId="0B448EA8" w14:textId="77777777" w:rsidR="0054087C" w:rsidRPr="004F0896" w:rsidRDefault="0054087C" w:rsidP="0054087C">
            <w:pPr>
              <w:widowControl/>
              <w:tabs>
                <w:tab w:val="left" w:pos="-14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17801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7F05A84F" w14:textId="77777777" w:rsidR="0054087C" w:rsidRPr="004F0896" w:rsidRDefault="0054087C" w:rsidP="0054087C">
            <w:pPr>
              <w:widowControl/>
              <w:tabs>
                <w:tab w:val="left" w:pos="-14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C</w:t>
            </w:r>
          </w:p>
        </w:tc>
        <w:tc>
          <w:tcPr>
            <w:tcW w:w="3080" w:type="dxa"/>
            <w:shd w:val="clear" w:color="auto" w:fill="auto"/>
          </w:tcPr>
          <w:p w14:paraId="1716D8C3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NTD303</w:t>
            </w:r>
          </w:p>
        </w:tc>
      </w:tr>
      <w:tr w:rsidR="0054087C" w:rsidRPr="004F0896" w14:paraId="341CED34" w14:textId="77777777" w:rsidTr="003C1DE2"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81014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</w:tcPr>
          <w:p w14:paraId="13FDC761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NTD Elective</w:t>
            </w:r>
            <w:r w:rsidRPr="004F0896">
              <w:rPr>
                <w:rFonts w:ascii="Calibri" w:hAnsi="Calibri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09D68E3D" w14:textId="77777777" w:rsidR="0054087C" w:rsidRPr="004F0896" w:rsidRDefault="0054087C" w:rsidP="0054087C">
            <w:pPr>
              <w:widowControl/>
              <w:tabs>
                <w:tab w:val="left" w:pos="-14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B5DE8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3FEE330C" w14:textId="77777777" w:rsidR="0054087C" w:rsidRPr="004F0896" w:rsidRDefault="0054087C" w:rsidP="0054087C">
            <w:pPr>
              <w:widowControl/>
              <w:tabs>
                <w:tab w:val="left" w:pos="-14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C</w:t>
            </w:r>
          </w:p>
        </w:tc>
        <w:tc>
          <w:tcPr>
            <w:tcW w:w="3080" w:type="dxa"/>
            <w:shd w:val="clear" w:color="auto" w:fill="auto"/>
          </w:tcPr>
          <w:p w14:paraId="30291BD1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4087C" w:rsidRPr="004F0896" w14:paraId="459DF867" w14:textId="77777777" w:rsidTr="003C1DE2"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4BA48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auto"/>
          </w:tcPr>
          <w:p w14:paraId="1A2B468F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NTD Elective</w:t>
            </w:r>
            <w:r w:rsidRPr="004F0896">
              <w:rPr>
                <w:rFonts w:ascii="Calibri" w:hAnsi="Calibri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093E8CBB" w14:textId="77777777" w:rsidR="0054087C" w:rsidRPr="004F0896" w:rsidRDefault="0054087C" w:rsidP="0054087C">
            <w:pPr>
              <w:widowControl/>
              <w:tabs>
                <w:tab w:val="left" w:pos="-14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99EED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6942BE64" w14:textId="77777777" w:rsidR="0054087C" w:rsidRPr="004F0896" w:rsidRDefault="0054087C" w:rsidP="0054087C">
            <w:pPr>
              <w:widowControl/>
              <w:tabs>
                <w:tab w:val="left" w:pos="-14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C</w:t>
            </w:r>
          </w:p>
        </w:tc>
        <w:tc>
          <w:tcPr>
            <w:tcW w:w="3080" w:type="dxa"/>
            <w:shd w:val="clear" w:color="auto" w:fill="auto"/>
          </w:tcPr>
          <w:p w14:paraId="408EE96E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4087C" w:rsidRPr="004F0896" w14:paraId="29D565AF" w14:textId="77777777" w:rsidTr="003C1DE2"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F6048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41" w:type="dxa"/>
            <w:tcBorders>
              <w:bottom w:val="nil"/>
            </w:tcBorders>
            <w:shd w:val="clear" w:color="auto" w:fill="auto"/>
          </w:tcPr>
          <w:p w14:paraId="782D9454" w14:textId="77777777" w:rsidR="0054087C" w:rsidRPr="004F0896" w:rsidRDefault="0054087C" w:rsidP="0054087C">
            <w:pPr>
              <w:rPr>
                <w:rFonts w:ascii="Calibri" w:hAnsi="Calibri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NTD Elective</w:t>
            </w:r>
            <w:r w:rsidRPr="004F0896">
              <w:rPr>
                <w:rFonts w:ascii="Calibri" w:hAnsi="Calibri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07A0431F" w14:textId="77777777" w:rsidR="0054087C" w:rsidRPr="004F0896" w:rsidRDefault="0054087C" w:rsidP="0054087C">
            <w:pPr>
              <w:widowControl/>
              <w:tabs>
                <w:tab w:val="left" w:pos="-14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B9F41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4C5953C9" w14:textId="77777777" w:rsidR="0054087C" w:rsidRPr="004F0896" w:rsidRDefault="0054087C" w:rsidP="0054087C">
            <w:pPr>
              <w:widowControl/>
              <w:tabs>
                <w:tab w:val="left" w:pos="-14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C</w:t>
            </w:r>
          </w:p>
        </w:tc>
        <w:tc>
          <w:tcPr>
            <w:tcW w:w="3080" w:type="dxa"/>
            <w:shd w:val="clear" w:color="auto" w:fill="auto"/>
          </w:tcPr>
          <w:p w14:paraId="19F01153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4087C" w:rsidRPr="004F0896" w14:paraId="53FF5E11" w14:textId="77777777" w:rsidTr="003C1DE2"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ABDD1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nil"/>
              <w:bottom w:val="nil"/>
            </w:tcBorders>
            <w:shd w:val="clear" w:color="auto" w:fill="auto"/>
          </w:tcPr>
          <w:p w14:paraId="0340F390" w14:textId="77777777" w:rsidR="0054087C" w:rsidRPr="004F0896" w:rsidRDefault="0054087C" w:rsidP="0054087C">
            <w:pPr>
              <w:rPr>
                <w:rFonts w:ascii="Calibri" w:hAnsi="Calibri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NTD Elective</w:t>
            </w:r>
            <w:r w:rsidRPr="004F0896">
              <w:rPr>
                <w:rFonts w:ascii="Calibri" w:hAnsi="Calibri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6DCC9FDF" w14:textId="77777777" w:rsidR="0054087C" w:rsidRPr="004F0896" w:rsidRDefault="0054087C" w:rsidP="0054087C">
            <w:pPr>
              <w:widowControl/>
              <w:tabs>
                <w:tab w:val="left" w:pos="-14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E0F92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424831A0" w14:textId="77777777" w:rsidR="0054087C" w:rsidRPr="004F0896" w:rsidRDefault="0054087C" w:rsidP="0054087C">
            <w:pPr>
              <w:widowControl/>
              <w:tabs>
                <w:tab w:val="left" w:pos="-14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F0896">
              <w:rPr>
                <w:rFonts w:ascii="Calibri" w:hAnsi="Calibri" w:cs="Arial"/>
                <w:sz w:val="22"/>
                <w:szCs w:val="22"/>
              </w:rPr>
              <w:t>C</w:t>
            </w:r>
          </w:p>
        </w:tc>
        <w:tc>
          <w:tcPr>
            <w:tcW w:w="3080" w:type="dxa"/>
            <w:shd w:val="clear" w:color="auto" w:fill="auto"/>
          </w:tcPr>
          <w:p w14:paraId="66A49BF1" w14:textId="77777777" w:rsidR="0054087C" w:rsidRPr="004F0896" w:rsidRDefault="0054087C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1660" w:rsidRPr="00D71391" w14:paraId="2C8CE2DB" w14:textId="77777777" w:rsidTr="00D16F4B">
        <w:trPr>
          <w:trHeight w:val="156"/>
        </w:trPr>
        <w:tc>
          <w:tcPr>
            <w:tcW w:w="10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A0C084" w14:textId="77777777" w:rsidR="00AC1660" w:rsidRPr="00D16F4B" w:rsidRDefault="00AC1660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41" w:type="dxa"/>
            <w:tcBorders>
              <w:top w:val="nil"/>
              <w:bottom w:val="nil"/>
            </w:tcBorders>
            <w:shd w:val="clear" w:color="auto" w:fill="auto"/>
          </w:tcPr>
          <w:p w14:paraId="59067114" w14:textId="57E30A07" w:rsidR="00AC1660" w:rsidRPr="00D16F4B" w:rsidRDefault="00AC1660" w:rsidP="0054087C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536" w:type="dxa"/>
            <w:tcBorders>
              <w:bottom w:val="nil"/>
            </w:tcBorders>
            <w:shd w:val="clear" w:color="auto" w:fill="auto"/>
          </w:tcPr>
          <w:p w14:paraId="672CE009" w14:textId="77777777" w:rsidR="00AC1660" w:rsidRPr="00D16F4B" w:rsidRDefault="00AC1660" w:rsidP="0054087C">
            <w:pPr>
              <w:widowControl/>
              <w:tabs>
                <w:tab w:val="left" w:pos="-1440"/>
              </w:tabs>
              <w:jc w:val="center"/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9B95F5" w14:textId="77777777" w:rsidR="00AC1660" w:rsidRPr="00D16F4B" w:rsidRDefault="00AC1660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1064" w:type="dxa"/>
            <w:tcBorders>
              <w:bottom w:val="nil"/>
            </w:tcBorders>
            <w:shd w:val="clear" w:color="auto" w:fill="auto"/>
          </w:tcPr>
          <w:p w14:paraId="4ED4A5EE" w14:textId="77777777" w:rsidR="00AC1660" w:rsidRPr="00D16F4B" w:rsidRDefault="00AC1660" w:rsidP="0054087C">
            <w:pPr>
              <w:widowControl/>
              <w:tabs>
                <w:tab w:val="left" w:pos="-1440"/>
              </w:tabs>
              <w:jc w:val="center"/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3080" w:type="dxa"/>
            <w:tcBorders>
              <w:bottom w:val="nil"/>
            </w:tcBorders>
            <w:shd w:val="clear" w:color="auto" w:fill="auto"/>
          </w:tcPr>
          <w:p w14:paraId="4EEE71B4" w14:textId="77777777" w:rsidR="00AC1660" w:rsidRPr="00D16F4B" w:rsidRDefault="00AC1660" w:rsidP="0054087C">
            <w:pPr>
              <w:widowControl/>
              <w:tabs>
                <w:tab w:val="left" w:pos="-1440"/>
              </w:tabs>
              <w:rPr>
                <w:rFonts w:ascii="Calibri" w:hAnsi="Calibri" w:cs="Arial"/>
                <w:sz w:val="12"/>
                <w:szCs w:val="12"/>
              </w:rPr>
            </w:pPr>
          </w:p>
        </w:tc>
      </w:tr>
      <w:tr w:rsidR="003C1DE2" w:rsidRPr="00D71391" w14:paraId="130F109E" w14:textId="77777777" w:rsidTr="003C1DE2">
        <w:tc>
          <w:tcPr>
            <w:tcW w:w="1080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59BD84" w14:textId="5F51ED2C" w:rsidR="004B50C0" w:rsidRPr="004B50C0" w:rsidRDefault="003C1DE2" w:rsidP="004B50C0">
            <w:pPr>
              <w:rPr>
                <w:rFonts w:ascii="Calibri" w:hAnsi="Calibri" w:cs="Arial"/>
                <w:sz w:val="18"/>
                <w:szCs w:val="18"/>
              </w:rPr>
            </w:pPr>
            <w:r w:rsidRPr="004B50C0">
              <w:rPr>
                <w:rFonts w:ascii="Calibri" w:hAnsi="Calibri" w:cs="Arial"/>
                <w:bCs/>
                <w:i/>
                <w:sz w:val="18"/>
                <w:szCs w:val="18"/>
                <w:vertAlign w:val="superscript"/>
              </w:rPr>
              <w:t>A</w:t>
            </w:r>
            <w:r w:rsidRPr="004B50C0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NTD electives </w:t>
            </w:r>
            <w:r w:rsidR="004B50C0" w:rsidRPr="004B50C0">
              <w:rPr>
                <w:rFonts w:ascii="Calibri" w:hAnsi="Calibri" w:cs="Arial"/>
                <w:b/>
                <w:i/>
                <w:sz w:val="18"/>
                <w:szCs w:val="18"/>
              </w:rPr>
              <w:t>ex</w:t>
            </w:r>
            <w:r w:rsidRPr="004B50C0">
              <w:rPr>
                <w:rFonts w:ascii="Calibri" w:hAnsi="Calibri" w:cs="Arial"/>
                <w:b/>
                <w:i/>
                <w:sz w:val="18"/>
                <w:szCs w:val="18"/>
              </w:rPr>
              <w:t>clude</w:t>
            </w:r>
            <w:r w:rsidR="004B50C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the following courses: NTD</w:t>
            </w:r>
            <w:r w:rsidR="00D55208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="004B50C0">
              <w:rPr>
                <w:rFonts w:ascii="Calibri" w:hAnsi="Calibri" w:cs="Arial"/>
                <w:bCs/>
                <w:iCs/>
                <w:sz w:val="18"/>
                <w:szCs w:val="18"/>
              </w:rPr>
              <w:t>300, NTD</w:t>
            </w:r>
            <w:r w:rsidR="00D55208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="004B50C0">
              <w:rPr>
                <w:rFonts w:ascii="Calibri" w:hAnsi="Calibri" w:cs="Arial"/>
                <w:bCs/>
                <w:iCs/>
                <w:sz w:val="18"/>
                <w:szCs w:val="18"/>
              </w:rPr>
              <w:t>310, NTD</w:t>
            </w:r>
            <w:r w:rsidR="00D55208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="004B50C0">
              <w:rPr>
                <w:rFonts w:ascii="Calibri" w:hAnsi="Calibri" w:cs="Arial"/>
                <w:bCs/>
                <w:iCs/>
                <w:sz w:val="18"/>
                <w:szCs w:val="18"/>
              </w:rPr>
              <w:t>320,</w:t>
            </w:r>
            <w:r w:rsidR="004B50C0" w:rsidRPr="004B50C0">
              <w:rPr>
                <w:rFonts w:ascii="Calibri" w:hAnsi="Calibri" w:cs="Arial"/>
                <w:sz w:val="18"/>
                <w:szCs w:val="18"/>
              </w:rPr>
              <w:t xml:space="preserve"> NTD</w:t>
            </w:r>
            <w:r w:rsidR="00D5520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B50C0" w:rsidRPr="004B50C0">
              <w:rPr>
                <w:rFonts w:ascii="Calibri" w:hAnsi="Calibri" w:cs="Arial"/>
                <w:sz w:val="18"/>
                <w:szCs w:val="18"/>
              </w:rPr>
              <w:t>370, NTD</w:t>
            </w:r>
            <w:r w:rsidR="00D5520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B50C0" w:rsidRPr="004B50C0">
              <w:rPr>
                <w:rFonts w:ascii="Calibri" w:hAnsi="Calibri" w:cs="Arial"/>
                <w:sz w:val="18"/>
                <w:szCs w:val="18"/>
              </w:rPr>
              <w:t>381,</w:t>
            </w:r>
            <w:r w:rsidR="004B50C0">
              <w:rPr>
                <w:rFonts w:ascii="Calibri" w:hAnsi="Calibri" w:cs="Arial"/>
                <w:sz w:val="18"/>
                <w:szCs w:val="18"/>
              </w:rPr>
              <w:t xml:space="preserve"> NTD</w:t>
            </w:r>
            <w:r w:rsidR="00D5520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B50C0">
              <w:rPr>
                <w:rFonts w:ascii="Calibri" w:hAnsi="Calibri" w:cs="Arial"/>
                <w:sz w:val="18"/>
                <w:szCs w:val="18"/>
              </w:rPr>
              <w:t>400, NTD</w:t>
            </w:r>
            <w:r w:rsidR="00D5520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B50C0">
              <w:rPr>
                <w:rFonts w:ascii="Calibri" w:hAnsi="Calibri" w:cs="Arial"/>
                <w:sz w:val="18"/>
                <w:szCs w:val="18"/>
              </w:rPr>
              <w:t>408, NTD</w:t>
            </w:r>
            <w:r w:rsidR="00D5520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B50C0">
              <w:rPr>
                <w:rFonts w:ascii="Calibri" w:hAnsi="Calibri" w:cs="Arial"/>
                <w:sz w:val="18"/>
                <w:szCs w:val="18"/>
              </w:rPr>
              <w:t>409, NTD</w:t>
            </w:r>
            <w:r w:rsidR="00D5520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B50C0">
              <w:rPr>
                <w:rFonts w:ascii="Calibri" w:hAnsi="Calibri" w:cs="Arial"/>
                <w:sz w:val="18"/>
                <w:szCs w:val="18"/>
              </w:rPr>
              <w:t>410, NTD</w:t>
            </w:r>
            <w:r w:rsidR="00D5520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B50C0">
              <w:rPr>
                <w:rFonts w:ascii="Calibri" w:hAnsi="Calibri" w:cs="Arial"/>
                <w:sz w:val="18"/>
                <w:szCs w:val="18"/>
              </w:rPr>
              <w:t>411, NTD</w:t>
            </w:r>
            <w:r w:rsidR="00D5520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B50C0">
              <w:rPr>
                <w:rFonts w:ascii="Calibri" w:hAnsi="Calibri" w:cs="Arial"/>
                <w:sz w:val="18"/>
                <w:szCs w:val="18"/>
              </w:rPr>
              <w:t>413, NTD</w:t>
            </w:r>
            <w:r w:rsidR="00D5520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B50C0">
              <w:rPr>
                <w:rFonts w:ascii="Calibri" w:hAnsi="Calibri" w:cs="Arial"/>
                <w:sz w:val="18"/>
                <w:szCs w:val="18"/>
              </w:rPr>
              <w:t>414, NTD</w:t>
            </w:r>
            <w:r w:rsidR="00D5520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B50C0">
              <w:rPr>
                <w:rFonts w:ascii="Calibri" w:hAnsi="Calibri" w:cs="Arial"/>
                <w:sz w:val="18"/>
                <w:szCs w:val="18"/>
              </w:rPr>
              <w:t>415, NTD</w:t>
            </w:r>
            <w:r w:rsidR="00D5520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B50C0">
              <w:rPr>
                <w:rFonts w:ascii="Calibri" w:hAnsi="Calibri" w:cs="Arial"/>
                <w:sz w:val="18"/>
                <w:szCs w:val="18"/>
              </w:rPr>
              <w:t>416, and NTD</w:t>
            </w:r>
            <w:r w:rsidR="00D5520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B50C0">
              <w:rPr>
                <w:rFonts w:ascii="Calibri" w:hAnsi="Calibri" w:cs="Arial"/>
                <w:sz w:val="18"/>
                <w:szCs w:val="18"/>
              </w:rPr>
              <w:t xml:space="preserve">425. </w:t>
            </w:r>
            <w:r w:rsidR="004B50C0" w:rsidRPr="004B50C0">
              <w:rPr>
                <w:rFonts w:ascii="Calibri" w:hAnsi="Calibri" w:cs="Arial"/>
                <w:sz w:val="18"/>
                <w:szCs w:val="18"/>
              </w:rPr>
              <w:t> </w:t>
            </w:r>
          </w:p>
          <w:p w14:paraId="3FC84A7E" w14:textId="65048773" w:rsidR="004B50C0" w:rsidRPr="004B50C0" w:rsidRDefault="004B50C0" w:rsidP="004B50C0">
            <w:pPr>
              <w:rPr>
                <w:rFonts w:ascii="Calibri" w:hAnsi="Calibri" w:cs="Arial"/>
                <w:sz w:val="18"/>
                <w:szCs w:val="18"/>
              </w:rPr>
            </w:pPr>
            <w:r w:rsidRPr="004B50C0">
              <w:rPr>
                <w:rFonts w:ascii="Calibri" w:hAnsi="Calibri" w:cs="Arial"/>
                <w:sz w:val="18"/>
                <w:szCs w:val="18"/>
              </w:rPr>
              <w:t>** NTD</w:t>
            </w:r>
            <w:r w:rsidR="00D5520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B50C0">
              <w:rPr>
                <w:rFonts w:ascii="Calibri" w:hAnsi="Calibri" w:cs="Arial"/>
                <w:sz w:val="18"/>
                <w:szCs w:val="18"/>
              </w:rPr>
              <w:t xml:space="preserve">199 courses can be reviewed by the </w:t>
            </w:r>
            <w:r w:rsidR="00C04976">
              <w:rPr>
                <w:rFonts w:ascii="Calibri" w:hAnsi="Calibri" w:cs="Arial"/>
                <w:sz w:val="18"/>
                <w:szCs w:val="18"/>
              </w:rPr>
              <w:t xml:space="preserve">Nutrition </w:t>
            </w:r>
            <w:r w:rsidRPr="004B50C0">
              <w:rPr>
                <w:rFonts w:ascii="Calibri" w:hAnsi="Calibri" w:cs="Arial"/>
                <w:sz w:val="18"/>
                <w:szCs w:val="18"/>
              </w:rPr>
              <w:t>Minor advisor for consideration.</w:t>
            </w:r>
          </w:p>
          <w:p w14:paraId="4525AEF0" w14:textId="51B4F425" w:rsidR="003C1DE2" w:rsidRPr="003C1DE2" w:rsidRDefault="003C1DE2" w:rsidP="003C1DE2">
            <w:pPr>
              <w:rPr>
                <w:rFonts w:ascii="Calibri" w:hAnsi="Calibri"/>
                <w:bCs/>
                <w:i/>
                <w:iCs/>
                <w:sz w:val="12"/>
                <w:szCs w:val="12"/>
              </w:rPr>
            </w:pPr>
          </w:p>
          <w:p w14:paraId="581A85F2" w14:textId="47B3A959" w:rsidR="003C1DE2" w:rsidRPr="004F0896" w:rsidRDefault="003C1DE2" w:rsidP="00614606">
            <w:pPr>
              <w:rPr>
                <w:rFonts w:ascii="Calibri" w:hAnsi="Calibri"/>
                <w:sz w:val="22"/>
                <w:szCs w:val="22"/>
              </w:rPr>
            </w:pPr>
            <w:r w:rsidRPr="004F0896">
              <w:rPr>
                <w:rFonts w:ascii="Calibri" w:hAnsi="Calibri"/>
                <w:b/>
                <w:sz w:val="22"/>
                <w:szCs w:val="22"/>
              </w:rPr>
              <w:t xml:space="preserve">Note: </w:t>
            </w:r>
            <w:r w:rsidRPr="004F0896">
              <w:rPr>
                <w:rFonts w:ascii="Calibri" w:hAnsi="Calibri"/>
                <w:sz w:val="22"/>
                <w:szCs w:val="22"/>
              </w:rPr>
              <w:t>At least 50 percent of minor coursework must be taken at WCU.</w:t>
            </w:r>
          </w:p>
          <w:p w14:paraId="748AFCBF" w14:textId="400698A3" w:rsidR="00614606" w:rsidRPr="00614606" w:rsidRDefault="00614606" w:rsidP="003C1DE2">
            <w:pPr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561469CC" w14:textId="77777777" w:rsidR="00C65BE1" w:rsidRPr="00C65BE1" w:rsidRDefault="00C65BE1" w:rsidP="00A37945">
      <w:pPr>
        <w:rPr>
          <w:rFonts w:ascii="Calibri" w:hAnsi="Calibri"/>
          <w:bCs/>
          <w:sz w:val="12"/>
          <w:szCs w:val="12"/>
        </w:rPr>
      </w:pPr>
    </w:p>
    <w:p w14:paraId="48964504" w14:textId="77777777" w:rsidR="00601853" w:rsidRPr="001063BB" w:rsidRDefault="00601853" w:rsidP="0054087C">
      <w:pPr>
        <w:widowControl/>
        <w:tabs>
          <w:tab w:val="left" w:pos="-1440"/>
        </w:tabs>
        <w:rPr>
          <w:rFonts w:ascii="Calibri" w:hAnsi="Calibri" w:cs="Arial"/>
          <w:sz w:val="20"/>
        </w:rPr>
      </w:pPr>
    </w:p>
    <w:p w14:paraId="47E27E5F" w14:textId="42A8EC62" w:rsidR="00C85E72" w:rsidRPr="00D71391" w:rsidRDefault="00C85E72" w:rsidP="00C85E72">
      <w:pPr>
        <w:widowControl/>
        <w:jc w:val="center"/>
        <w:rPr>
          <w:rFonts w:ascii="Calibri" w:hAnsi="Calibri" w:cs="Arial"/>
          <w:b/>
          <w:szCs w:val="24"/>
        </w:rPr>
      </w:pPr>
      <w:r w:rsidRPr="00D71391">
        <w:rPr>
          <w:rFonts w:ascii="Calibri" w:hAnsi="Calibri" w:cs="Arial"/>
          <w:b/>
          <w:szCs w:val="24"/>
        </w:rPr>
        <w:t xml:space="preserve">Procedures for </w:t>
      </w:r>
      <w:r w:rsidR="00A711AF">
        <w:rPr>
          <w:rFonts w:ascii="Calibri" w:hAnsi="Calibri" w:cs="Arial"/>
          <w:b/>
          <w:szCs w:val="24"/>
        </w:rPr>
        <w:t>Adding or Dropping</w:t>
      </w:r>
      <w:r w:rsidR="00CD5800" w:rsidRPr="00D71391">
        <w:rPr>
          <w:rFonts w:ascii="Calibri" w:hAnsi="Calibri" w:cs="Arial"/>
          <w:b/>
          <w:szCs w:val="24"/>
        </w:rPr>
        <w:t xml:space="preserve"> </w:t>
      </w:r>
      <w:r w:rsidRPr="00D71391">
        <w:rPr>
          <w:rFonts w:ascii="Calibri" w:hAnsi="Calibri" w:cs="Arial"/>
          <w:b/>
          <w:szCs w:val="24"/>
        </w:rPr>
        <w:t>a Nutrition Minor</w:t>
      </w:r>
    </w:p>
    <w:p w14:paraId="5716ED22" w14:textId="77777777" w:rsidR="00CD5800" w:rsidRPr="00A37945" w:rsidRDefault="00CD5800" w:rsidP="00C85E72">
      <w:pPr>
        <w:widowControl/>
        <w:rPr>
          <w:rFonts w:ascii="Calibri" w:hAnsi="Calibri" w:cs="Arial"/>
          <w:sz w:val="12"/>
          <w:szCs w:val="12"/>
        </w:rPr>
      </w:pPr>
    </w:p>
    <w:p w14:paraId="253AE000" w14:textId="77777777" w:rsidR="00FB0FFE" w:rsidRPr="004F0896" w:rsidRDefault="002C269A" w:rsidP="00FB0FFE">
      <w:pPr>
        <w:widowControl/>
        <w:rPr>
          <w:rFonts w:ascii="Calibri" w:hAnsi="Calibri" w:cs="Arial"/>
          <w:sz w:val="22"/>
          <w:szCs w:val="22"/>
        </w:rPr>
      </w:pPr>
      <w:r w:rsidRPr="004F0896">
        <w:rPr>
          <w:rFonts w:ascii="Calibri" w:hAnsi="Calibri" w:cs="Arial"/>
          <w:sz w:val="22"/>
          <w:szCs w:val="22"/>
        </w:rPr>
        <w:t>1.</w:t>
      </w:r>
      <w:r>
        <w:rPr>
          <w:rFonts w:ascii="Calibri" w:hAnsi="Calibri" w:cs="Arial"/>
          <w:szCs w:val="24"/>
        </w:rPr>
        <w:t xml:space="preserve">  </w:t>
      </w:r>
      <w:r>
        <w:rPr>
          <w:rFonts w:ascii="Calibri" w:hAnsi="Calibri" w:cs="Arial"/>
          <w:szCs w:val="24"/>
        </w:rPr>
        <w:tab/>
      </w:r>
      <w:r w:rsidR="00FB0FFE" w:rsidRPr="004F0896">
        <w:rPr>
          <w:rFonts w:ascii="Calibri" w:hAnsi="Calibri" w:cs="Arial"/>
          <w:sz w:val="22"/>
          <w:szCs w:val="22"/>
        </w:rPr>
        <w:t xml:space="preserve">Log-in to Ram Portal: </w:t>
      </w:r>
      <w:hyperlink r:id="rId7" w:history="1">
        <w:r w:rsidR="00FB0FFE" w:rsidRPr="004F0896">
          <w:rPr>
            <w:rStyle w:val="Hyperlink"/>
            <w:rFonts w:ascii="Calibri" w:hAnsi="Calibri" w:cs="Arial"/>
            <w:sz w:val="22"/>
            <w:szCs w:val="22"/>
          </w:rPr>
          <w:t>https://my.wcupa.edu</w:t>
        </w:r>
      </w:hyperlink>
    </w:p>
    <w:p w14:paraId="43539F61" w14:textId="1306AA93" w:rsidR="00FB0FFE" w:rsidRPr="004F0896" w:rsidRDefault="00FB0FFE" w:rsidP="00C85E72">
      <w:pPr>
        <w:widowControl/>
        <w:rPr>
          <w:rFonts w:ascii="Calibri" w:hAnsi="Calibri" w:cs="Arial"/>
          <w:sz w:val="22"/>
          <w:szCs w:val="22"/>
        </w:rPr>
      </w:pPr>
      <w:r w:rsidRPr="004F0896">
        <w:rPr>
          <w:rFonts w:ascii="Calibri" w:hAnsi="Calibri" w:cs="Arial"/>
          <w:sz w:val="22"/>
          <w:szCs w:val="22"/>
        </w:rPr>
        <w:t>2.</w:t>
      </w:r>
      <w:r w:rsidRPr="004F0896">
        <w:rPr>
          <w:rFonts w:ascii="Calibri" w:hAnsi="Calibri" w:cs="Arial"/>
          <w:sz w:val="22"/>
          <w:szCs w:val="22"/>
        </w:rPr>
        <w:tab/>
        <w:t xml:space="preserve">From the student homepage, click on the “Academic Records” tile. </w:t>
      </w:r>
    </w:p>
    <w:p w14:paraId="3E38A90C" w14:textId="28D61D52" w:rsidR="00027419" w:rsidRPr="004F0896" w:rsidRDefault="004F0896" w:rsidP="00CD5800">
      <w:pPr>
        <w:widowControl/>
        <w:ind w:left="720" w:hanging="720"/>
        <w:rPr>
          <w:rFonts w:ascii="Calibri" w:hAnsi="Calibri" w:cs="Arial"/>
          <w:sz w:val="22"/>
          <w:szCs w:val="22"/>
        </w:rPr>
      </w:pPr>
      <w:r w:rsidRPr="004F0896">
        <w:rPr>
          <w:rFonts w:ascii="Calibri" w:hAnsi="Calibri" w:cs="Arial"/>
          <w:i/>
          <w:sz w:val="22"/>
          <w:szCs w:val="22"/>
        </w:rPr>
        <w:t>3</w:t>
      </w:r>
      <w:r w:rsidR="00CD5800" w:rsidRPr="004F0896">
        <w:rPr>
          <w:rFonts w:ascii="Calibri" w:hAnsi="Calibri" w:cs="Arial"/>
          <w:i/>
          <w:sz w:val="22"/>
          <w:szCs w:val="22"/>
        </w:rPr>
        <w:t>.</w:t>
      </w:r>
      <w:r w:rsidR="00CD5800" w:rsidRPr="004F0896">
        <w:rPr>
          <w:rFonts w:ascii="Calibri" w:hAnsi="Calibri" w:cs="Arial"/>
          <w:i/>
          <w:sz w:val="22"/>
          <w:szCs w:val="22"/>
        </w:rPr>
        <w:tab/>
      </w:r>
      <w:r w:rsidR="00D92A87" w:rsidRPr="004F0896">
        <w:rPr>
          <w:rFonts w:ascii="Calibri" w:hAnsi="Calibri" w:cs="Arial"/>
          <w:sz w:val="22"/>
          <w:szCs w:val="22"/>
        </w:rPr>
        <w:t>Click on “</w:t>
      </w:r>
      <w:r w:rsidR="00FB0FFE" w:rsidRPr="004F0896">
        <w:rPr>
          <w:rFonts w:ascii="Calibri" w:hAnsi="Calibri" w:cs="Arial"/>
          <w:sz w:val="22"/>
          <w:szCs w:val="22"/>
        </w:rPr>
        <w:t>Change/Update/Add a plan</w:t>
      </w:r>
      <w:r w:rsidR="00D92A87" w:rsidRPr="004F0896">
        <w:rPr>
          <w:rFonts w:ascii="Calibri" w:hAnsi="Calibri" w:cs="Arial"/>
          <w:sz w:val="22"/>
          <w:szCs w:val="22"/>
        </w:rPr>
        <w:t xml:space="preserve">” </w:t>
      </w:r>
      <w:r w:rsidR="00FB0FFE" w:rsidRPr="004F0896">
        <w:rPr>
          <w:rFonts w:ascii="Calibri" w:hAnsi="Calibri" w:cs="Arial"/>
          <w:sz w:val="22"/>
          <w:szCs w:val="22"/>
        </w:rPr>
        <w:t>menu choice on the left side of the screen</w:t>
      </w:r>
      <w:r w:rsidR="00D92A87" w:rsidRPr="004F0896">
        <w:rPr>
          <w:rFonts w:ascii="Calibri" w:hAnsi="Calibri" w:cs="Arial"/>
          <w:sz w:val="22"/>
          <w:szCs w:val="22"/>
        </w:rPr>
        <w:t>.</w:t>
      </w:r>
    </w:p>
    <w:p w14:paraId="2C945343" w14:textId="72410DB6" w:rsidR="00FB0FFE" w:rsidRPr="004F0896" w:rsidRDefault="004F0896" w:rsidP="00027419">
      <w:pPr>
        <w:widowControl/>
        <w:ind w:left="720" w:hanging="720"/>
        <w:rPr>
          <w:rFonts w:ascii="Calibri" w:hAnsi="Calibri" w:cs="Arial"/>
          <w:sz w:val="22"/>
          <w:szCs w:val="22"/>
        </w:rPr>
      </w:pPr>
      <w:r w:rsidRPr="004F0896">
        <w:rPr>
          <w:rFonts w:ascii="Calibri" w:hAnsi="Calibri" w:cs="Arial"/>
          <w:iCs/>
          <w:sz w:val="22"/>
          <w:szCs w:val="22"/>
        </w:rPr>
        <w:t>4</w:t>
      </w:r>
      <w:r w:rsidR="00862C7C" w:rsidRPr="004F0896">
        <w:rPr>
          <w:rFonts w:ascii="Calibri" w:hAnsi="Calibri" w:cs="Arial"/>
          <w:iCs/>
          <w:sz w:val="22"/>
          <w:szCs w:val="22"/>
        </w:rPr>
        <w:t>.</w:t>
      </w:r>
      <w:r w:rsidR="00862C7C" w:rsidRPr="004F0896">
        <w:rPr>
          <w:rFonts w:ascii="Calibri" w:hAnsi="Calibri" w:cs="Arial"/>
          <w:sz w:val="22"/>
          <w:szCs w:val="22"/>
        </w:rPr>
        <w:tab/>
      </w:r>
      <w:r w:rsidR="00FB0FFE" w:rsidRPr="004F0896">
        <w:rPr>
          <w:rFonts w:ascii="Calibri" w:hAnsi="Calibri" w:cs="Arial"/>
          <w:sz w:val="22"/>
          <w:szCs w:val="22"/>
        </w:rPr>
        <w:t xml:space="preserve">The current academic plan will be displayed along with current advisor(s). </w:t>
      </w:r>
    </w:p>
    <w:p w14:paraId="3D563B05" w14:textId="6E314E61" w:rsidR="00FB0FFE" w:rsidRPr="004F0896" w:rsidRDefault="004F0896" w:rsidP="00027419">
      <w:pPr>
        <w:widowControl/>
        <w:ind w:left="720" w:hanging="720"/>
        <w:rPr>
          <w:rFonts w:ascii="Calibri" w:hAnsi="Calibri" w:cs="Arial"/>
          <w:sz w:val="22"/>
          <w:szCs w:val="22"/>
        </w:rPr>
      </w:pPr>
      <w:r w:rsidRPr="004F0896">
        <w:rPr>
          <w:rFonts w:ascii="Calibri" w:hAnsi="Calibri" w:cs="Arial"/>
          <w:iCs/>
          <w:sz w:val="22"/>
          <w:szCs w:val="22"/>
        </w:rPr>
        <w:t>5</w:t>
      </w:r>
      <w:r w:rsidR="00FB0FFE" w:rsidRPr="004F0896">
        <w:rPr>
          <w:rFonts w:ascii="Calibri" w:hAnsi="Calibri" w:cs="Arial"/>
          <w:iCs/>
          <w:sz w:val="22"/>
          <w:szCs w:val="22"/>
        </w:rPr>
        <w:t>.</w:t>
      </w:r>
      <w:r w:rsidR="00FB0FFE" w:rsidRPr="004F0896">
        <w:rPr>
          <w:rFonts w:ascii="Calibri" w:hAnsi="Calibri" w:cs="Arial"/>
          <w:sz w:val="22"/>
          <w:szCs w:val="22"/>
        </w:rPr>
        <w:t xml:space="preserve"> </w:t>
      </w:r>
      <w:r w:rsidR="00FB0FFE" w:rsidRPr="004F0896">
        <w:rPr>
          <w:rFonts w:ascii="Calibri" w:hAnsi="Calibri" w:cs="Arial"/>
          <w:sz w:val="22"/>
          <w:szCs w:val="22"/>
        </w:rPr>
        <w:tab/>
        <w:t>Choose the action you’d like to make by clicking the down arrow to display the choices, then click on your action</w:t>
      </w:r>
      <w:r w:rsidRPr="004F0896">
        <w:rPr>
          <w:rFonts w:ascii="Calibri" w:hAnsi="Calibri" w:cs="Arial"/>
          <w:sz w:val="22"/>
          <w:szCs w:val="22"/>
        </w:rPr>
        <w:t xml:space="preserve"> (Add Minor or </w:t>
      </w:r>
      <w:r w:rsidR="00A711AF">
        <w:rPr>
          <w:rFonts w:ascii="Calibri" w:hAnsi="Calibri" w:cs="Arial"/>
          <w:sz w:val="22"/>
          <w:szCs w:val="22"/>
        </w:rPr>
        <w:t>Remove a</w:t>
      </w:r>
      <w:r w:rsidRPr="004F0896">
        <w:rPr>
          <w:rFonts w:ascii="Calibri" w:hAnsi="Calibri" w:cs="Arial"/>
          <w:sz w:val="22"/>
          <w:szCs w:val="22"/>
        </w:rPr>
        <w:t xml:space="preserve"> Minor)</w:t>
      </w:r>
      <w:r w:rsidR="00FB0FFE" w:rsidRPr="004F0896">
        <w:rPr>
          <w:rFonts w:ascii="Calibri" w:hAnsi="Calibri" w:cs="Arial"/>
          <w:sz w:val="22"/>
          <w:szCs w:val="22"/>
        </w:rPr>
        <w:t>.</w:t>
      </w:r>
    </w:p>
    <w:p w14:paraId="61A2DCD4" w14:textId="7481A6C6" w:rsidR="00027419" w:rsidRPr="004F0896" w:rsidRDefault="004F0896" w:rsidP="004F0896">
      <w:pPr>
        <w:widowControl/>
        <w:ind w:left="720" w:hanging="720"/>
        <w:rPr>
          <w:rFonts w:ascii="Calibri" w:hAnsi="Calibri" w:cs="Arial"/>
          <w:sz w:val="22"/>
          <w:szCs w:val="22"/>
        </w:rPr>
      </w:pPr>
      <w:r w:rsidRPr="004F0896">
        <w:rPr>
          <w:rFonts w:ascii="Calibri" w:hAnsi="Calibri" w:cs="Arial"/>
          <w:sz w:val="22"/>
          <w:szCs w:val="22"/>
        </w:rPr>
        <w:t>6</w:t>
      </w:r>
      <w:r w:rsidR="00C85E72" w:rsidRPr="004F0896">
        <w:rPr>
          <w:rFonts w:ascii="Calibri" w:hAnsi="Calibri" w:cs="Arial"/>
          <w:sz w:val="22"/>
          <w:szCs w:val="22"/>
        </w:rPr>
        <w:t>.</w:t>
      </w:r>
      <w:r w:rsidR="00C85E72" w:rsidRPr="004F0896">
        <w:rPr>
          <w:rFonts w:ascii="Calibri" w:hAnsi="Calibri" w:cs="Arial"/>
          <w:sz w:val="22"/>
          <w:szCs w:val="22"/>
        </w:rPr>
        <w:tab/>
      </w:r>
      <w:r w:rsidR="00D92A87" w:rsidRPr="004F0896">
        <w:rPr>
          <w:rFonts w:ascii="Calibri" w:hAnsi="Calibri" w:cs="Arial"/>
          <w:sz w:val="22"/>
          <w:szCs w:val="22"/>
        </w:rPr>
        <w:t xml:space="preserve">Click on “Submit.” </w:t>
      </w:r>
      <w:r w:rsidR="00027419" w:rsidRPr="004F0896">
        <w:rPr>
          <w:rFonts w:ascii="Calibri" w:hAnsi="Calibri" w:cs="Arial"/>
          <w:sz w:val="22"/>
          <w:szCs w:val="22"/>
        </w:rPr>
        <w:t xml:space="preserve"> </w:t>
      </w:r>
      <w:r w:rsidRPr="004F0896">
        <w:rPr>
          <w:rFonts w:ascii="Calibri" w:hAnsi="Calibri" w:cs="Arial"/>
          <w:sz w:val="22"/>
          <w:szCs w:val="22"/>
        </w:rPr>
        <w:t>Once submitted, the request will be reviewed by the appropriate advisors and department chairpersons for approval. You will be notified when a decision has been made. The change will be effective for the start of the next semester.</w:t>
      </w:r>
    </w:p>
    <w:p w14:paraId="3FFE975E" w14:textId="564F0BBE" w:rsidR="004A5ED1" w:rsidRPr="004F0896" w:rsidRDefault="004F0896" w:rsidP="004A5ED1">
      <w:pPr>
        <w:widowControl/>
        <w:ind w:left="720" w:hanging="720"/>
        <w:rPr>
          <w:rFonts w:ascii="Calibri" w:hAnsi="Calibri" w:cs="Arial"/>
          <w:sz w:val="22"/>
          <w:szCs w:val="22"/>
        </w:rPr>
      </w:pPr>
      <w:r w:rsidRPr="004F0896">
        <w:rPr>
          <w:rFonts w:ascii="Calibri" w:hAnsi="Calibri" w:cs="Arial"/>
          <w:sz w:val="22"/>
          <w:szCs w:val="22"/>
        </w:rPr>
        <w:t>7</w:t>
      </w:r>
      <w:r w:rsidR="002C269A" w:rsidRPr="004F0896">
        <w:rPr>
          <w:rFonts w:ascii="Calibri" w:hAnsi="Calibri" w:cs="Arial"/>
          <w:sz w:val="22"/>
          <w:szCs w:val="22"/>
        </w:rPr>
        <w:t>.</w:t>
      </w:r>
      <w:r w:rsidR="002C269A" w:rsidRPr="004F0896">
        <w:rPr>
          <w:rFonts w:ascii="Calibri" w:hAnsi="Calibri" w:cs="Arial"/>
          <w:sz w:val="22"/>
          <w:szCs w:val="22"/>
        </w:rPr>
        <w:tab/>
      </w:r>
      <w:r w:rsidR="00D92A87" w:rsidRPr="004F0896">
        <w:rPr>
          <w:rFonts w:ascii="Calibri" w:hAnsi="Calibri" w:cs="Arial"/>
          <w:sz w:val="22"/>
          <w:szCs w:val="22"/>
        </w:rPr>
        <w:t>You will be routed to a new page to confirm your request. Click on “Ok” to submit the request.</w:t>
      </w:r>
      <w:r w:rsidR="004A5ED1" w:rsidRPr="004F0896">
        <w:rPr>
          <w:rFonts w:ascii="Calibri" w:hAnsi="Calibri" w:cs="Arial"/>
          <w:sz w:val="22"/>
          <w:szCs w:val="22"/>
        </w:rPr>
        <w:t xml:space="preserve"> </w:t>
      </w:r>
      <w:r w:rsidRPr="004F0896">
        <w:rPr>
          <w:rFonts w:asciiTheme="minorHAnsi" w:hAnsiTheme="minorHAnsi" w:cstheme="minorHAnsi"/>
          <w:sz w:val="22"/>
          <w:szCs w:val="22"/>
        </w:rPr>
        <w:t>In an abundance of caution, you are asked to double check your choices and given a chance to cancel the request if needed. Check the choices and if it is accurate and still wanted, click the “OK“ button.</w:t>
      </w:r>
    </w:p>
    <w:p w14:paraId="2F6668AD" w14:textId="4B63DD84" w:rsidR="004F0896" w:rsidRPr="004F0896" w:rsidRDefault="004F0896" w:rsidP="004F0896">
      <w:pPr>
        <w:widowControl/>
        <w:ind w:left="720" w:hanging="720"/>
        <w:rPr>
          <w:rFonts w:ascii="Calibri" w:hAnsi="Calibri" w:cs="Arial"/>
          <w:sz w:val="22"/>
          <w:szCs w:val="22"/>
        </w:rPr>
      </w:pPr>
      <w:r w:rsidRPr="004F0896">
        <w:rPr>
          <w:rFonts w:ascii="Calibri" w:hAnsi="Calibri" w:cs="Arial"/>
          <w:sz w:val="22"/>
          <w:szCs w:val="22"/>
        </w:rPr>
        <w:t>8</w:t>
      </w:r>
      <w:r w:rsidR="004A5ED1" w:rsidRPr="004F0896">
        <w:rPr>
          <w:rFonts w:ascii="Calibri" w:hAnsi="Calibri" w:cs="Arial"/>
          <w:sz w:val="22"/>
          <w:szCs w:val="22"/>
        </w:rPr>
        <w:t>.</w:t>
      </w:r>
      <w:r w:rsidR="004A5ED1" w:rsidRPr="004F0896">
        <w:rPr>
          <w:rFonts w:ascii="Calibri" w:hAnsi="Calibri" w:cs="Arial"/>
          <w:sz w:val="22"/>
          <w:szCs w:val="22"/>
        </w:rPr>
        <w:tab/>
        <w:t xml:space="preserve">Monitor your WCU email. </w:t>
      </w:r>
      <w:r w:rsidR="00FB295B" w:rsidRPr="004F0896">
        <w:rPr>
          <w:rFonts w:ascii="Calibri" w:hAnsi="Calibri" w:cs="Arial"/>
          <w:sz w:val="22"/>
          <w:szCs w:val="22"/>
        </w:rPr>
        <w:t>Y</w:t>
      </w:r>
      <w:r w:rsidR="004A5ED1" w:rsidRPr="004F0896">
        <w:rPr>
          <w:rFonts w:ascii="Calibri" w:hAnsi="Calibri" w:cs="Arial"/>
          <w:sz w:val="22"/>
          <w:szCs w:val="22"/>
        </w:rPr>
        <w:t>ou will be notified</w:t>
      </w:r>
      <w:r w:rsidR="00FB295B" w:rsidRPr="004F0896">
        <w:rPr>
          <w:rFonts w:ascii="Calibri" w:hAnsi="Calibri" w:cs="Arial"/>
          <w:sz w:val="22"/>
          <w:szCs w:val="22"/>
        </w:rPr>
        <w:t xml:space="preserve"> </w:t>
      </w:r>
      <w:r w:rsidRPr="004F0896">
        <w:rPr>
          <w:rFonts w:ascii="Calibri" w:hAnsi="Calibri" w:cs="Arial"/>
          <w:sz w:val="22"/>
          <w:szCs w:val="22"/>
        </w:rPr>
        <w:t xml:space="preserve">with the details of the request and a way to view its status. </w:t>
      </w:r>
      <w:r w:rsidRPr="004F0896">
        <w:rPr>
          <w:rFonts w:ascii="Calibri" w:hAnsi="Calibri" w:cs="Arial"/>
          <w:sz w:val="22"/>
          <w:szCs w:val="22"/>
        </w:rPr>
        <w:tab/>
      </w:r>
    </w:p>
    <w:p w14:paraId="4B83DF66" w14:textId="77777777" w:rsidR="00FB0FFE" w:rsidRDefault="00FB0FFE" w:rsidP="00590C71">
      <w:pPr>
        <w:widowControl/>
        <w:rPr>
          <w:rFonts w:ascii="Calibri" w:hAnsi="Calibri" w:cs="Arial"/>
          <w:sz w:val="12"/>
          <w:szCs w:val="12"/>
        </w:rPr>
      </w:pPr>
    </w:p>
    <w:p w14:paraId="2A1C02CB" w14:textId="77777777" w:rsidR="00FB0FFE" w:rsidRPr="00EF40D0" w:rsidRDefault="00FB0FFE" w:rsidP="00590C71">
      <w:pPr>
        <w:widowControl/>
        <w:rPr>
          <w:rFonts w:ascii="Calibri" w:hAnsi="Calibri" w:cs="Arial"/>
          <w:sz w:val="12"/>
          <w:szCs w:val="12"/>
        </w:rPr>
      </w:pPr>
    </w:p>
    <w:p w14:paraId="6CCE471C" w14:textId="6C9F4160" w:rsidR="00DD7378" w:rsidRPr="00D16F4B" w:rsidRDefault="00CD5800" w:rsidP="00D16F4B">
      <w:pPr>
        <w:widowControl/>
        <w:rPr>
          <w:rFonts w:ascii="Calibri" w:hAnsi="Calibri" w:cs="Arial"/>
          <w:szCs w:val="24"/>
        </w:rPr>
      </w:pPr>
      <w:r w:rsidRPr="00D71391">
        <w:rPr>
          <w:rFonts w:ascii="Calibri" w:hAnsi="Calibri" w:cs="Arial"/>
          <w:szCs w:val="24"/>
        </w:rPr>
        <w:t>During</w:t>
      </w:r>
      <w:r w:rsidR="00590C71" w:rsidRPr="00D71391">
        <w:rPr>
          <w:rFonts w:ascii="Calibri" w:hAnsi="Calibri" w:cs="Arial"/>
          <w:szCs w:val="24"/>
        </w:rPr>
        <w:t xml:space="preserve"> the process </w:t>
      </w:r>
      <w:r w:rsidRPr="00D71391">
        <w:rPr>
          <w:rFonts w:ascii="Calibri" w:hAnsi="Calibri" w:cs="Arial"/>
          <w:szCs w:val="24"/>
        </w:rPr>
        <w:t>of</w:t>
      </w:r>
      <w:r w:rsidR="00590C71" w:rsidRPr="00D71391">
        <w:rPr>
          <w:rFonts w:ascii="Calibri" w:hAnsi="Calibri" w:cs="Arial"/>
          <w:szCs w:val="24"/>
        </w:rPr>
        <w:t xml:space="preserve"> graduation clearan</w:t>
      </w:r>
      <w:r w:rsidR="00D13F5C" w:rsidRPr="00D71391">
        <w:rPr>
          <w:rFonts w:ascii="Calibri" w:hAnsi="Calibri" w:cs="Arial"/>
          <w:szCs w:val="24"/>
        </w:rPr>
        <w:t xml:space="preserve">ce, the Office of the Registrar </w:t>
      </w:r>
      <w:r w:rsidRPr="00D71391">
        <w:rPr>
          <w:rFonts w:ascii="Calibri" w:hAnsi="Calibri" w:cs="Arial"/>
          <w:szCs w:val="24"/>
        </w:rPr>
        <w:t xml:space="preserve">will </w:t>
      </w:r>
      <w:r w:rsidR="00590C71" w:rsidRPr="00D71391">
        <w:rPr>
          <w:rFonts w:ascii="Calibri" w:hAnsi="Calibri" w:cs="Arial"/>
          <w:szCs w:val="24"/>
        </w:rPr>
        <w:t xml:space="preserve">contact the Department of </w:t>
      </w:r>
      <w:r w:rsidR="001B6B7F" w:rsidRPr="00D71391">
        <w:rPr>
          <w:rFonts w:ascii="Calibri" w:hAnsi="Calibri" w:cs="Arial"/>
          <w:szCs w:val="24"/>
        </w:rPr>
        <w:t>Nutrition</w:t>
      </w:r>
      <w:r w:rsidR="00590C71" w:rsidRPr="00D71391">
        <w:rPr>
          <w:rFonts w:ascii="Calibri" w:hAnsi="Calibri" w:cs="Arial"/>
          <w:szCs w:val="24"/>
        </w:rPr>
        <w:t xml:space="preserve"> for your minor clearance.</w:t>
      </w:r>
      <w:r w:rsidRPr="00D71391">
        <w:rPr>
          <w:rFonts w:ascii="Calibri" w:hAnsi="Calibri" w:cs="Arial"/>
          <w:szCs w:val="24"/>
        </w:rPr>
        <w:t xml:space="preserve">  Before graduation from the University is granted, </w:t>
      </w:r>
      <w:r w:rsidR="00716033" w:rsidRPr="00D71391">
        <w:rPr>
          <w:rFonts w:ascii="Calibri" w:hAnsi="Calibri" w:cs="Arial"/>
          <w:szCs w:val="24"/>
        </w:rPr>
        <w:t xml:space="preserve">either </w:t>
      </w:r>
      <w:r w:rsidRPr="00D71391">
        <w:rPr>
          <w:rFonts w:ascii="Calibri" w:hAnsi="Calibri" w:cs="Arial"/>
          <w:szCs w:val="24"/>
        </w:rPr>
        <w:t>the</w:t>
      </w:r>
      <w:r w:rsidR="001172DF" w:rsidRPr="00D71391">
        <w:rPr>
          <w:rFonts w:ascii="Calibri" w:hAnsi="Calibri" w:cs="Arial"/>
          <w:szCs w:val="24"/>
        </w:rPr>
        <w:t xml:space="preserve"> requirement</w:t>
      </w:r>
      <w:r w:rsidR="00716033" w:rsidRPr="00D71391">
        <w:rPr>
          <w:rFonts w:ascii="Calibri" w:hAnsi="Calibri" w:cs="Arial"/>
          <w:szCs w:val="24"/>
        </w:rPr>
        <w:t>s</w:t>
      </w:r>
      <w:r w:rsidR="001172DF" w:rsidRPr="00D71391">
        <w:rPr>
          <w:rFonts w:ascii="Calibri" w:hAnsi="Calibri" w:cs="Arial"/>
          <w:szCs w:val="24"/>
        </w:rPr>
        <w:t xml:space="preserve"> for the minor must </w:t>
      </w:r>
      <w:r w:rsidRPr="00D71391">
        <w:rPr>
          <w:rFonts w:ascii="Calibri" w:hAnsi="Calibri" w:cs="Arial"/>
          <w:szCs w:val="24"/>
        </w:rPr>
        <w:t xml:space="preserve">have </w:t>
      </w:r>
      <w:r w:rsidR="001172DF" w:rsidRPr="00D71391">
        <w:rPr>
          <w:rFonts w:ascii="Calibri" w:hAnsi="Calibri" w:cs="Arial"/>
          <w:szCs w:val="24"/>
        </w:rPr>
        <w:t>be</w:t>
      </w:r>
      <w:r w:rsidRPr="00D71391">
        <w:rPr>
          <w:rFonts w:ascii="Calibri" w:hAnsi="Calibri" w:cs="Arial"/>
          <w:szCs w:val="24"/>
        </w:rPr>
        <w:t>en</w:t>
      </w:r>
      <w:r w:rsidR="00716033" w:rsidRPr="00D71391">
        <w:rPr>
          <w:rFonts w:ascii="Calibri" w:hAnsi="Calibri" w:cs="Arial"/>
          <w:szCs w:val="24"/>
        </w:rPr>
        <w:t xml:space="preserve"> met</w:t>
      </w:r>
      <w:r w:rsidR="001172DF" w:rsidRPr="00D71391">
        <w:rPr>
          <w:rFonts w:ascii="Calibri" w:hAnsi="Calibri" w:cs="Arial"/>
          <w:szCs w:val="24"/>
        </w:rPr>
        <w:t xml:space="preserve"> or </w:t>
      </w:r>
      <w:r w:rsidR="00716033" w:rsidRPr="00D71391">
        <w:rPr>
          <w:rFonts w:ascii="Calibri" w:hAnsi="Calibri" w:cs="Arial"/>
          <w:szCs w:val="24"/>
        </w:rPr>
        <w:t xml:space="preserve">you </w:t>
      </w:r>
      <w:r w:rsidR="00B0487B">
        <w:rPr>
          <w:rFonts w:ascii="Calibri" w:hAnsi="Calibri" w:cs="Arial"/>
          <w:szCs w:val="24"/>
        </w:rPr>
        <w:t>must remove</w:t>
      </w:r>
      <w:r w:rsidR="00716033" w:rsidRPr="00D71391">
        <w:rPr>
          <w:rFonts w:ascii="Calibri" w:hAnsi="Calibri" w:cs="Arial"/>
          <w:szCs w:val="24"/>
        </w:rPr>
        <w:t xml:space="preserve"> the</w:t>
      </w:r>
      <w:r w:rsidR="001172DF" w:rsidRPr="00D71391">
        <w:rPr>
          <w:rFonts w:ascii="Calibri" w:hAnsi="Calibri" w:cs="Arial"/>
          <w:szCs w:val="24"/>
        </w:rPr>
        <w:t xml:space="preserve"> minor </w:t>
      </w:r>
      <w:r w:rsidR="00716033" w:rsidRPr="00D71391">
        <w:rPr>
          <w:rFonts w:ascii="Calibri" w:hAnsi="Calibri" w:cs="Arial"/>
          <w:szCs w:val="24"/>
        </w:rPr>
        <w:t xml:space="preserve">from your </w:t>
      </w:r>
      <w:r w:rsidR="004A5ED1">
        <w:rPr>
          <w:rFonts w:ascii="Calibri" w:hAnsi="Calibri" w:cs="Arial"/>
          <w:szCs w:val="24"/>
        </w:rPr>
        <w:t>academic plan</w:t>
      </w:r>
      <w:r w:rsidR="001172DF" w:rsidRPr="00D71391">
        <w:rPr>
          <w:rFonts w:ascii="Calibri" w:hAnsi="Calibri" w:cs="Arial"/>
          <w:szCs w:val="24"/>
        </w:rPr>
        <w:t>.</w:t>
      </w:r>
    </w:p>
    <w:p w14:paraId="16294ACE" w14:textId="77777777" w:rsidR="00EF40D0" w:rsidRPr="00EF40D0" w:rsidRDefault="00EF40D0" w:rsidP="0054087C">
      <w:pPr>
        <w:widowControl/>
        <w:rPr>
          <w:rFonts w:ascii="Calibri" w:hAnsi="Calibri" w:cs="Arial"/>
          <w:sz w:val="12"/>
          <w:szCs w:val="12"/>
        </w:rPr>
      </w:pPr>
    </w:p>
    <w:p w14:paraId="408AFB20" w14:textId="36DEA33E" w:rsidR="006E32CC" w:rsidRPr="00D71391" w:rsidRDefault="00161748" w:rsidP="0054087C">
      <w:pPr>
        <w:widowControl/>
        <w:rPr>
          <w:rFonts w:ascii="Calibri" w:hAnsi="Calibri" w:cs="Arial"/>
          <w:szCs w:val="24"/>
        </w:rPr>
      </w:pPr>
      <w:r w:rsidRPr="00D71391">
        <w:rPr>
          <w:rFonts w:ascii="Calibri" w:hAnsi="Calibri" w:cs="Arial"/>
          <w:szCs w:val="24"/>
        </w:rPr>
        <w:t>Should you have questions, feel free to call (X3113), e-mail (</w:t>
      </w:r>
      <w:hyperlink r:id="rId8" w:history="1">
        <w:r w:rsidR="00075C17" w:rsidRPr="00D71391">
          <w:rPr>
            <w:rStyle w:val="Hyperlink"/>
            <w:rFonts w:ascii="Calibri" w:hAnsi="Calibri" w:cs="Arial"/>
            <w:szCs w:val="24"/>
          </w:rPr>
          <w:t>swalz@wcupa.edu</w:t>
        </w:r>
      </w:hyperlink>
      <w:r w:rsidR="0080053D">
        <w:rPr>
          <w:rFonts w:ascii="Calibri" w:hAnsi="Calibri" w:cs="Arial"/>
          <w:szCs w:val="24"/>
        </w:rPr>
        <w:t xml:space="preserve">), or visit with </w:t>
      </w:r>
      <w:r w:rsidR="00BD2D7A" w:rsidRPr="00D71391">
        <w:rPr>
          <w:rFonts w:ascii="Calibri" w:hAnsi="Calibri" w:cs="Arial"/>
          <w:szCs w:val="24"/>
        </w:rPr>
        <w:t xml:space="preserve">Dr. Sandra </w:t>
      </w:r>
      <w:r w:rsidR="00075C17" w:rsidRPr="00D71391">
        <w:rPr>
          <w:rFonts w:ascii="Calibri" w:hAnsi="Calibri" w:cs="Arial"/>
          <w:szCs w:val="24"/>
        </w:rPr>
        <w:t>Walz</w:t>
      </w:r>
      <w:r w:rsidR="00160ED1">
        <w:rPr>
          <w:rFonts w:ascii="Calibri" w:hAnsi="Calibri" w:cs="Arial"/>
          <w:szCs w:val="24"/>
        </w:rPr>
        <w:t xml:space="preserve"> (</w:t>
      </w:r>
      <w:r w:rsidR="00AB528E">
        <w:rPr>
          <w:rFonts w:ascii="Calibri" w:hAnsi="Calibri" w:cs="Arial"/>
          <w:szCs w:val="24"/>
        </w:rPr>
        <w:t>SECC</w:t>
      </w:r>
      <w:r w:rsidR="00160ED1">
        <w:rPr>
          <w:rFonts w:ascii="Calibri" w:hAnsi="Calibri" w:cs="Arial"/>
          <w:szCs w:val="24"/>
        </w:rPr>
        <w:t xml:space="preserve"> 2</w:t>
      </w:r>
      <w:r w:rsidR="00AB528E">
        <w:rPr>
          <w:rFonts w:ascii="Calibri" w:hAnsi="Calibri" w:cs="Arial"/>
          <w:szCs w:val="24"/>
        </w:rPr>
        <w:t>53</w:t>
      </w:r>
      <w:r w:rsidR="00160ED1" w:rsidRPr="00D71391">
        <w:rPr>
          <w:rFonts w:ascii="Calibri" w:hAnsi="Calibri" w:cs="Arial"/>
          <w:szCs w:val="24"/>
        </w:rPr>
        <w:t>)</w:t>
      </w:r>
      <w:r w:rsidR="00BD2D7A" w:rsidRPr="00D71391">
        <w:rPr>
          <w:rFonts w:ascii="Calibri" w:hAnsi="Calibri" w:cs="Arial"/>
          <w:szCs w:val="24"/>
        </w:rPr>
        <w:t>, Nutrition Minor Program Advisor</w:t>
      </w:r>
      <w:r w:rsidRPr="00D71391">
        <w:rPr>
          <w:rFonts w:ascii="Calibri" w:hAnsi="Calibri" w:cs="Arial"/>
          <w:szCs w:val="24"/>
        </w:rPr>
        <w:t>.</w:t>
      </w:r>
      <w:r w:rsidR="00BD2D7A" w:rsidRPr="00D71391">
        <w:rPr>
          <w:rFonts w:ascii="Calibri" w:hAnsi="Calibri" w:cs="Arial"/>
          <w:szCs w:val="24"/>
        </w:rPr>
        <w:t xml:space="preserve"> </w:t>
      </w:r>
      <w:r w:rsidR="0054087C">
        <w:rPr>
          <w:rFonts w:ascii="Calibri" w:hAnsi="Calibri" w:cs="Arial"/>
          <w:szCs w:val="24"/>
        </w:rPr>
        <w:tab/>
      </w:r>
      <w:r w:rsidR="0054087C">
        <w:rPr>
          <w:rFonts w:ascii="Calibri" w:hAnsi="Calibri" w:cs="Arial"/>
          <w:szCs w:val="24"/>
        </w:rPr>
        <w:tab/>
      </w:r>
      <w:r w:rsidR="0054087C">
        <w:rPr>
          <w:rFonts w:ascii="Calibri" w:hAnsi="Calibri" w:cs="Arial"/>
          <w:szCs w:val="24"/>
        </w:rPr>
        <w:tab/>
      </w:r>
      <w:r w:rsidR="0054087C">
        <w:rPr>
          <w:rFonts w:ascii="Calibri" w:hAnsi="Calibri" w:cs="Arial"/>
          <w:szCs w:val="24"/>
        </w:rPr>
        <w:tab/>
      </w:r>
      <w:r w:rsidR="0054087C">
        <w:rPr>
          <w:rFonts w:ascii="Calibri" w:hAnsi="Calibri" w:cs="Arial"/>
          <w:szCs w:val="24"/>
        </w:rPr>
        <w:tab/>
      </w:r>
    </w:p>
    <w:p w14:paraId="2ED0E181" w14:textId="19F21F7B" w:rsidR="00E92A9A" w:rsidRDefault="00D13F5C" w:rsidP="004F0896">
      <w:pPr>
        <w:widowControl/>
        <w:jc w:val="right"/>
        <w:rPr>
          <w:rFonts w:ascii="Calibri" w:hAnsi="Calibri" w:cs="Arial"/>
          <w:sz w:val="20"/>
        </w:rPr>
      </w:pPr>
      <w:r w:rsidRPr="00771EB3">
        <w:rPr>
          <w:rFonts w:ascii="Calibri" w:hAnsi="Calibri" w:cs="Arial"/>
          <w:sz w:val="20"/>
        </w:rPr>
        <w:t xml:space="preserve">Revised, </w:t>
      </w:r>
      <w:r w:rsidR="006F3F61">
        <w:rPr>
          <w:rFonts w:ascii="Calibri" w:hAnsi="Calibri" w:cs="Arial"/>
          <w:sz w:val="20"/>
        </w:rPr>
        <w:t xml:space="preserve">Fall </w:t>
      </w:r>
      <w:r w:rsidR="00DF6472" w:rsidRPr="00771EB3">
        <w:rPr>
          <w:rFonts w:ascii="Calibri" w:hAnsi="Calibri" w:cs="Arial"/>
          <w:sz w:val="20"/>
        </w:rPr>
        <w:t>20</w:t>
      </w:r>
      <w:r w:rsidR="006F3F61">
        <w:rPr>
          <w:rFonts w:ascii="Calibri" w:hAnsi="Calibri" w:cs="Arial"/>
          <w:sz w:val="20"/>
        </w:rPr>
        <w:t>2</w:t>
      </w:r>
      <w:r w:rsidR="004F0896">
        <w:rPr>
          <w:rFonts w:ascii="Calibri" w:hAnsi="Calibri" w:cs="Arial"/>
          <w:sz w:val="20"/>
        </w:rPr>
        <w:t>4</w:t>
      </w:r>
    </w:p>
    <w:p w14:paraId="1E67D467" w14:textId="77777777" w:rsidR="00FC3BB2" w:rsidRDefault="00FC3BB2" w:rsidP="00214C59">
      <w:pPr>
        <w:rPr>
          <w:rFonts w:ascii="Calibri" w:hAnsi="Calibri" w:cs="Arial"/>
          <w:sz w:val="20"/>
        </w:rPr>
        <w:sectPr w:rsidR="00FC3BB2" w:rsidSect="0012285D">
          <w:endnotePr>
            <w:numFmt w:val="decimal"/>
          </w:endnotePr>
          <w:pgSz w:w="12240" w:h="15840"/>
          <w:pgMar w:top="720" w:right="720" w:bottom="720" w:left="720" w:header="1152" w:footer="1152" w:gutter="0"/>
          <w:cols w:space="720"/>
          <w:noEndnote/>
        </w:sectPr>
      </w:pPr>
    </w:p>
    <w:p w14:paraId="55FFB22F" w14:textId="76BD0E06" w:rsidR="00214C59" w:rsidRPr="00D906E2" w:rsidRDefault="00214C59" w:rsidP="00D906E2">
      <w:pPr>
        <w:rPr>
          <w:rFonts w:ascii="Calibri" w:hAnsi="Calibri"/>
          <w:b/>
          <w:sz w:val="20"/>
        </w:rPr>
      </w:pPr>
    </w:p>
    <w:sectPr w:rsidR="00214C59" w:rsidRPr="00D906E2" w:rsidSect="0012285D">
      <w:endnotePr>
        <w:numFmt w:val="decimal"/>
      </w:endnotePr>
      <w:type w:val="continuous"/>
      <w:pgSz w:w="12240" w:h="15840"/>
      <w:pgMar w:top="720" w:right="720" w:bottom="720" w:left="720" w:header="1152" w:footer="1152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13B29" w14:textId="77777777" w:rsidR="00157E06" w:rsidRDefault="00157E06">
      <w:r>
        <w:separator/>
      </w:r>
    </w:p>
  </w:endnote>
  <w:endnote w:type="continuationSeparator" w:id="0">
    <w:p w14:paraId="49E1C49B" w14:textId="77777777" w:rsidR="00157E06" w:rsidRDefault="0015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236F2" w14:textId="77777777" w:rsidR="00157E06" w:rsidRDefault="00157E06">
      <w:r>
        <w:separator/>
      </w:r>
    </w:p>
  </w:footnote>
  <w:footnote w:type="continuationSeparator" w:id="0">
    <w:p w14:paraId="44B2CAAD" w14:textId="77777777" w:rsidR="00157E06" w:rsidRDefault="0015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D20F2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6398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31"/>
    <w:rsid w:val="0001730F"/>
    <w:rsid w:val="0001787C"/>
    <w:rsid w:val="00023A0F"/>
    <w:rsid w:val="00027419"/>
    <w:rsid w:val="000346A6"/>
    <w:rsid w:val="00043F79"/>
    <w:rsid w:val="00060801"/>
    <w:rsid w:val="00065BD5"/>
    <w:rsid w:val="00071236"/>
    <w:rsid w:val="00075C17"/>
    <w:rsid w:val="00094F62"/>
    <w:rsid w:val="000A33C5"/>
    <w:rsid w:val="000C46FC"/>
    <w:rsid w:val="000D0FC9"/>
    <w:rsid w:val="000D5604"/>
    <w:rsid w:val="000D5C60"/>
    <w:rsid w:val="000F149A"/>
    <w:rsid w:val="0010127C"/>
    <w:rsid w:val="001063BB"/>
    <w:rsid w:val="001116FF"/>
    <w:rsid w:val="00112D90"/>
    <w:rsid w:val="001172DF"/>
    <w:rsid w:val="00122417"/>
    <w:rsid w:val="0012285D"/>
    <w:rsid w:val="00137821"/>
    <w:rsid w:val="00144325"/>
    <w:rsid w:val="00152EF2"/>
    <w:rsid w:val="00154683"/>
    <w:rsid w:val="00157E06"/>
    <w:rsid w:val="00160ED1"/>
    <w:rsid w:val="00161748"/>
    <w:rsid w:val="00196426"/>
    <w:rsid w:val="001A042B"/>
    <w:rsid w:val="001B6B7F"/>
    <w:rsid w:val="001C1684"/>
    <w:rsid w:val="001D55FF"/>
    <w:rsid w:val="001F4FAE"/>
    <w:rsid w:val="002047AD"/>
    <w:rsid w:val="00207D38"/>
    <w:rsid w:val="00212BCE"/>
    <w:rsid w:val="00214C59"/>
    <w:rsid w:val="0022282C"/>
    <w:rsid w:val="00227B59"/>
    <w:rsid w:val="0025716D"/>
    <w:rsid w:val="002644C9"/>
    <w:rsid w:val="00291DCF"/>
    <w:rsid w:val="00297171"/>
    <w:rsid w:val="002A4F66"/>
    <w:rsid w:val="002C269A"/>
    <w:rsid w:val="002E10B2"/>
    <w:rsid w:val="002E1A1F"/>
    <w:rsid w:val="002F624F"/>
    <w:rsid w:val="003060C2"/>
    <w:rsid w:val="00306760"/>
    <w:rsid w:val="003129F8"/>
    <w:rsid w:val="003418E9"/>
    <w:rsid w:val="00342603"/>
    <w:rsid w:val="003433E2"/>
    <w:rsid w:val="00344DB4"/>
    <w:rsid w:val="00361F5C"/>
    <w:rsid w:val="00397D48"/>
    <w:rsid w:val="003B5572"/>
    <w:rsid w:val="003B7419"/>
    <w:rsid w:val="003C1DE2"/>
    <w:rsid w:val="003D2BE7"/>
    <w:rsid w:val="00402740"/>
    <w:rsid w:val="0042121E"/>
    <w:rsid w:val="00424599"/>
    <w:rsid w:val="004313BB"/>
    <w:rsid w:val="0043206B"/>
    <w:rsid w:val="00433846"/>
    <w:rsid w:val="00443E3F"/>
    <w:rsid w:val="004539D3"/>
    <w:rsid w:val="00466235"/>
    <w:rsid w:val="00472497"/>
    <w:rsid w:val="00474005"/>
    <w:rsid w:val="004800BC"/>
    <w:rsid w:val="00483750"/>
    <w:rsid w:val="0049495C"/>
    <w:rsid w:val="004A5ED1"/>
    <w:rsid w:val="004B50C0"/>
    <w:rsid w:val="004C48EF"/>
    <w:rsid w:val="004C52AF"/>
    <w:rsid w:val="004D177A"/>
    <w:rsid w:val="004F0896"/>
    <w:rsid w:val="00512EEC"/>
    <w:rsid w:val="005221FC"/>
    <w:rsid w:val="00532421"/>
    <w:rsid w:val="0054087C"/>
    <w:rsid w:val="0054406A"/>
    <w:rsid w:val="00572A50"/>
    <w:rsid w:val="0058263F"/>
    <w:rsid w:val="00590C71"/>
    <w:rsid w:val="005A3662"/>
    <w:rsid w:val="005A6CB5"/>
    <w:rsid w:val="005B25A7"/>
    <w:rsid w:val="005B4CFA"/>
    <w:rsid w:val="005B7F41"/>
    <w:rsid w:val="005C726E"/>
    <w:rsid w:val="00601853"/>
    <w:rsid w:val="00612BFE"/>
    <w:rsid w:val="00614606"/>
    <w:rsid w:val="006214A9"/>
    <w:rsid w:val="006526F2"/>
    <w:rsid w:val="00656433"/>
    <w:rsid w:val="006B35D3"/>
    <w:rsid w:val="006C2597"/>
    <w:rsid w:val="006D58D4"/>
    <w:rsid w:val="006D5B49"/>
    <w:rsid w:val="006D5BF0"/>
    <w:rsid w:val="006E32CC"/>
    <w:rsid w:val="006F19C8"/>
    <w:rsid w:val="006F3F61"/>
    <w:rsid w:val="00703027"/>
    <w:rsid w:val="00711168"/>
    <w:rsid w:val="00716033"/>
    <w:rsid w:val="00717B73"/>
    <w:rsid w:val="00734493"/>
    <w:rsid w:val="00746C80"/>
    <w:rsid w:val="00755DD2"/>
    <w:rsid w:val="00760668"/>
    <w:rsid w:val="00771EB3"/>
    <w:rsid w:val="007746C9"/>
    <w:rsid w:val="00776058"/>
    <w:rsid w:val="00785515"/>
    <w:rsid w:val="007867E2"/>
    <w:rsid w:val="007A002B"/>
    <w:rsid w:val="007A161D"/>
    <w:rsid w:val="007A2B1F"/>
    <w:rsid w:val="007A43FF"/>
    <w:rsid w:val="007A6F33"/>
    <w:rsid w:val="007C1F5D"/>
    <w:rsid w:val="007C7962"/>
    <w:rsid w:val="007D1D60"/>
    <w:rsid w:val="007D681B"/>
    <w:rsid w:val="007E314A"/>
    <w:rsid w:val="007E322D"/>
    <w:rsid w:val="007F0D35"/>
    <w:rsid w:val="007F7C8F"/>
    <w:rsid w:val="0080053D"/>
    <w:rsid w:val="00807777"/>
    <w:rsid w:val="008220AE"/>
    <w:rsid w:val="00831A62"/>
    <w:rsid w:val="00845EE9"/>
    <w:rsid w:val="008555F2"/>
    <w:rsid w:val="00862C7C"/>
    <w:rsid w:val="008745C6"/>
    <w:rsid w:val="008928CE"/>
    <w:rsid w:val="008D2CE4"/>
    <w:rsid w:val="008F0DE2"/>
    <w:rsid w:val="00903471"/>
    <w:rsid w:val="0090494D"/>
    <w:rsid w:val="00910750"/>
    <w:rsid w:val="009242DC"/>
    <w:rsid w:val="00925CEF"/>
    <w:rsid w:val="009335C2"/>
    <w:rsid w:val="00934A0B"/>
    <w:rsid w:val="00935FCC"/>
    <w:rsid w:val="00983836"/>
    <w:rsid w:val="009A645D"/>
    <w:rsid w:val="009C5D2E"/>
    <w:rsid w:val="009D3C31"/>
    <w:rsid w:val="009D5334"/>
    <w:rsid w:val="009D5651"/>
    <w:rsid w:val="009E0385"/>
    <w:rsid w:val="009F20AB"/>
    <w:rsid w:val="009F221B"/>
    <w:rsid w:val="00A02281"/>
    <w:rsid w:val="00A06D45"/>
    <w:rsid w:val="00A12C97"/>
    <w:rsid w:val="00A16146"/>
    <w:rsid w:val="00A22A8C"/>
    <w:rsid w:val="00A37945"/>
    <w:rsid w:val="00A45CA3"/>
    <w:rsid w:val="00A52880"/>
    <w:rsid w:val="00A64E71"/>
    <w:rsid w:val="00A711AF"/>
    <w:rsid w:val="00A81C15"/>
    <w:rsid w:val="00A91226"/>
    <w:rsid w:val="00AA3076"/>
    <w:rsid w:val="00AB528E"/>
    <w:rsid w:val="00AB7272"/>
    <w:rsid w:val="00AC0A31"/>
    <w:rsid w:val="00AC1660"/>
    <w:rsid w:val="00AC73F2"/>
    <w:rsid w:val="00AE31D8"/>
    <w:rsid w:val="00AF37E1"/>
    <w:rsid w:val="00B019F0"/>
    <w:rsid w:val="00B0487B"/>
    <w:rsid w:val="00B27AA4"/>
    <w:rsid w:val="00B320D6"/>
    <w:rsid w:val="00B37660"/>
    <w:rsid w:val="00B3767D"/>
    <w:rsid w:val="00B51193"/>
    <w:rsid w:val="00B71FDB"/>
    <w:rsid w:val="00B85F6C"/>
    <w:rsid w:val="00B903DC"/>
    <w:rsid w:val="00BB4ABD"/>
    <w:rsid w:val="00BC1CCE"/>
    <w:rsid w:val="00BD2D7A"/>
    <w:rsid w:val="00BD367B"/>
    <w:rsid w:val="00BD48F0"/>
    <w:rsid w:val="00BE7A12"/>
    <w:rsid w:val="00C01C5D"/>
    <w:rsid w:val="00C04976"/>
    <w:rsid w:val="00C14FEE"/>
    <w:rsid w:val="00C23F72"/>
    <w:rsid w:val="00C50F9F"/>
    <w:rsid w:val="00C62A3D"/>
    <w:rsid w:val="00C65BE1"/>
    <w:rsid w:val="00C70268"/>
    <w:rsid w:val="00C72346"/>
    <w:rsid w:val="00C73C99"/>
    <w:rsid w:val="00C813F2"/>
    <w:rsid w:val="00C85E72"/>
    <w:rsid w:val="00C869A5"/>
    <w:rsid w:val="00C91AC1"/>
    <w:rsid w:val="00C92666"/>
    <w:rsid w:val="00C93462"/>
    <w:rsid w:val="00C96291"/>
    <w:rsid w:val="00CB4DE2"/>
    <w:rsid w:val="00CC1C7D"/>
    <w:rsid w:val="00CD5800"/>
    <w:rsid w:val="00D06AB0"/>
    <w:rsid w:val="00D13F5C"/>
    <w:rsid w:val="00D16F4B"/>
    <w:rsid w:val="00D17995"/>
    <w:rsid w:val="00D26388"/>
    <w:rsid w:val="00D26C8E"/>
    <w:rsid w:val="00D3015B"/>
    <w:rsid w:val="00D43941"/>
    <w:rsid w:val="00D55208"/>
    <w:rsid w:val="00D571FA"/>
    <w:rsid w:val="00D71391"/>
    <w:rsid w:val="00D76B60"/>
    <w:rsid w:val="00D877F3"/>
    <w:rsid w:val="00D87918"/>
    <w:rsid w:val="00D906E2"/>
    <w:rsid w:val="00D92A87"/>
    <w:rsid w:val="00DB057E"/>
    <w:rsid w:val="00DC133A"/>
    <w:rsid w:val="00DC33E8"/>
    <w:rsid w:val="00DD4CDE"/>
    <w:rsid w:val="00DD6A46"/>
    <w:rsid w:val="00DD7378"/>
    <w:rsid w:val="00DE0F5E"/>
    <w:rsid w:val="00DF080E"/>
    <w:rsid w:val="00DF4628"/>
    <w:rsid w:val="00DF6472"/>
    <w:rsid w:val="00E137F2"/>
    <w:rsid w:val="00E23609"/>
    <w:rsid w:val="00E34854"/>
    <w:rsid w:val="00E5206A"/>
    <w:rsid w:val="00E6788A"/>
    <w:rsid w:val="00E77A57"/>
    <w:rsid w:val="00E91C79"/>
    <w:rsid w:val="00E92A9A"/>
    <w:rsid w:val="00E963C9"/>
    <w:rsid w:val="00E96887"/>
    <w:rsid w:val="00EE6046"/>
    <w:rsid w:val="00EF40D0"/>
    <w:rsid w:val="00F30842"/>
    <w:rsid w:val="00F40B5C"/>
    <w:rsid w:val="00F43DCA"/>
    <w:rsid w:val="00F47210"/>
    <w:rsid w:val="00F5277E"/>
    <w:rsid w:val="00F54F71"/>
    <w:rsid w:val="00F608FC"/>
    <w:rsid w:val="00F66D70"/>
    <w:rsid w:val="00FA69BA"/>
    <w:rsid w:val="00FB0305"/>
    <w:rsid w:val="00FB0FFE"/>
    <w:rsid w:val="00FB295B"/>
    <w:rsid w:val="00FC3BB2"/>
    <w:rsid w:val="00FD4FE3"/>
    <w:rsid w:val="00FE2CDD"/>
    <w:rsid w:val="00FE73A2"/>
    <w:rsid w:val="00FF20FE"/>
    <w:rsid w:val="00FF3B32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31771"/>
  <w15:chartTrackingRefBased/>
  <w15:docId w15:val="{CD57B624-2CA6-8C40-B6BE-71051BAE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161748"/>
    <w:rPr>
      <w:color w:val="0000FF"/>
      <w:u w:val="single"/>
    </w:rPr>
  </w:style>
  <w:style w:type="paragraph" w:styleId="BalloonText">
    <w:name w:val="Balloon Text"/>
    <w:basedOn w:val="Normal"/>
    <w:semiHidden/>
    <w:rsid w:val="00BD48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2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C166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lz@wcup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wcup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Links>
    <vt:vector size="12" baseType="variant">
      <vt:variant>
        <vt:i4>7929928</vt:i4>
      </vt:variant>
      <vt:variant>
        <vt:i4>3</vt:i4>
      </vt:variant>
      <vt:variant>
        <vt:i4>0</vt:i4>
      </vt:variant>
      <vt:variant>
        <vt:i4>5</vt:i4>
      </vt:variant>
      <vt:variant>
        <vt:lpwstr>mailto:swalz@wcupa.edu</vt:lpwstr>
      </vt:variant>
      <vt:variant>
        <vt:lpwstr/>
      </vt:variant>
      <vt:variant>
        <vt:i4>1769562</vt:i4>
      </vt:variant>
      <vt:variant>
        <vt:i4>0</vt:i4>
      </vt:variant>
      <vt:variant>
        <vt:i4>0</vt:i4>
      </vt:variant>
      <vt:variant>
        <vt:i4>5</vt:i4>
      </vt:variant>
      <vt:variant>
        <vt:lpwstr>https://my.wcupa.edu/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Holik, Michael T</cp:lastModifiedBy>
  <cp:revision>2</cp:revision>
  <cp:lastPrinted>2024-10-09T14:38:00Z</cp:lastPrinted>
  <dcterms:created xsi:type="dcterms:W3CDTF">2025-07-22T18:17:00Z</dcterms:created>
  <dcterms:modified xsi:type="dcterms:W3CDTF">2025-07-22T18:17:00Z</dcterms:modified>
</cp:coreProperties>
</file>