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699" w:rsidRPr="00644699" w:rsidRDefault="00644699" w:rsidP="00644699">
      <w:pPr>
        <w:pStyle w:val="Heading1"/>
      </w:pPr>
      <w:r w:rsidRPr="00644699">
        <w:t>Technical Standards for the BS in Athletic Training Major at West Chester University*</w:t>
      </w:r>
      <w:r>
        <w:br/>
      </w:r>
    </w:p>
    <w:p w:rsidR="00644699" w:rsidRPr="00644699" w:rsidRDefault="00644699" w:rsidP="00644699">
      <w:pPr>
        <w:rPr>
          <w:sz w:val="20"/>
        </w:rPr>
      </w:pPr>
      <w:r w:rsidRPr="00644699">
        <w:rPr>
          <w:sz w:val="20"/>
        </w:rPr>
        <w:t>The BS in Athletic Training Major at West Chester University prepares students for careers as certified athletic trainers where they will enter into employment settings and render athletic training services to individuals engaged in physical activity. The clinical, classroom and laboratory experiences place specific demands on the students enrolled in the program. The technical standards developed for the BS in Athletic Training Major establish the essential qualities necessary for students to achieve the knowledge, skills and competencies of an entry-level certified athletic trainer and meet the expectations of the agency (Commission on Accreditation of Athletic Training Education {CAATE}) that accredits the program. Students must possess the abilities outlined below to be admitted into the program. Students selected for admission into the BS in Athletic Training Major must verify that they understand and meet these technical standards with or without a reasonable accommodation. A student with a condition who may need a reasonable accommodation to meet the technical standards will be referred to the Office of Services for Students with Disabilities (OSSD) for an evaluation of whether the condition is a disability as defined by applicable laws, and a determination of what accommodations are reasonable. The determination will specifically take into consideration whether the requested accommodations might jeopardize the safety of the patient, and the ability to complete the classroom, laboratory, and clinical coursework required for the Athletic Training Program. The OSSD, with input from the Department of Sports Medicine, will make this determination. Whenever possible, reasonable accommodations will be provided for those individuals with disabilities to enable them to meet these standards and ensure that students are not denied the benefits of, excluded from participation in, or otherwise subjected to discrimination in this program.</w:t>
      </w:r>
    </w:p>
    <w:p w:rsidR="00644699" w:rsidRPr="00644699" w:rsidRDefault="00644699" w:rsidP="00644699">
      <w:pPr>
        <w:rPr>
          <w:sz w:val="20"/>
        </w:rPr>
      </w:pPr>
      <w:r w:rsidRPr="00644699">
        <w:rPr>
          <w:sz w:val="20"/>
        </w:rPr>
        <w:t>(These examples are not inclusive of all expected abilities)</w:t>
      </w:r>
    </w:p>
    <w:p w:rsidR="00644699" w:rsidRPr="00644699" w:rsidRDefault="00644699" w:rsidP="00644699">
      <w:pPr>
        <w:pStyle w:val="ListParagraph"/>
        <w:numPr>
          <w:ilvl w:val="0"/>
          <w:numId w:val="1"/>
        </w:numPr>
        <w:rPr>
          <w:sz w:val="20"/>
        </w:rPr>
      </w:pPr>
      <w:r w:rsidRPr="00644699">
        <w:rPr>
          <w:sz w:val="20"/>
        </w:rPr>
        <w:t>Critical thinking ability sufficient for clinical judgment.</w:t>
      </w:r>
    </w:p>
    <w:p w:rsidR="00644699" w:rsidRPr="00644699" w:rsidRDefault="00644699" w:rsidP="00644699">
      <w:pPr>
        <w:pStyle w:val="ListParagraph"/>
        <w:numPr>
          <w:ilvl w:val="0"/>
          <w:numId w:val="1"/>
        </w:numPr>
        <w:rPr>
          <w:sz w:val="20"/>
        </w:rPr>
      </w:pPr>
      <w:r w:rsidRPr="00644699">
        <w:rPr>
          <w:sz w:val="20"/>
        </w:rPr>
        <w:t>Interpersonal abilities sufficient to interact with individuals, families and groups from a variety of social, emotional, cultural and intellectual backgrounds.</w:t>
      </w:r>
    </w:p>
    <w:p w:rsidR="00644699" w:rsidRPr="00644699" w:rsidRDefault="00644699" w:rsidP="00644699">
      <w:pPr>
        <w:pStyle w:val="ListParagraph"/>
        <w:numPr>
          <w:ilvl w:val="0"/>
          <w:numId w:val="1"/>
        </w:numPr>
        <w:rPr>
          <w:sz w:val="20"/>
        </w:rPr>
      </w:pPr>
      <w:r w:rsidRPr="00644699">
        <w:rPr>
          <w:sz w:val="20"/>
        </w:rPr>
        <w:t>Communication abilities sufficient for interaction with others in verbal and written form.</w:t>
      </w:r>
    </w:p>
    <w:p w:rsidR="00644699" w:rsidRPr="00644699" w:rsidRDefault="00644699" w:rsidP="00644699">
      <w:pPr>
        <w:pStyle w:val="ListParagraph"/>
        <w:numPr>
          <w:ilvl w:val="0"/>
          <w:numId w:val="1"/>
        </w:numPr>
        <w:rPr>
          <w:sz w:val="20"/>
        </w:rPr>
      </w:pPr>
      <w:r w:rsidRPr="00644699">
        <w:rPr>
          <w:sz w:val="20"/>
        </w:rPr>
        <w:t>Physical abilities sufficient to maneuver in small or confined spaces and to provide emergency care.</w:t>
      </w:r>
    </w:p>
    <w:p w:rsidR="00644699" w:rsidRPr="00644699" w:rsidRDefault="00644699" w:rsidP="00644699">
      <w:pPr>
        <w:pStyle w:val="ListParagraph"/>
        <w:numPr>
          <w:ilvl w:val="0"/>
          <w:numId w:val="1"/>
        </w:numPr>
        <w:rPr>
          <w:sz w:val="20"/>
        </w:rPr>
      </w:pPr>
      <w:r w:rsidRPr="00644699">
        <w:rPr>
          <w:sz w:val="20"/>
        </w:rPr>
        <w:t>Gross and fine motor abilities sufficient to provide safe and effective athletic training care.</w:t>
      </w:r>
    </w:p>
    <w:p w:rsidR="00644699" w:rsidRPr="00644699" w:rsidRDefault="00644699" w:rsidP="00644699">
      <w:pPr>
        <w:pStyle w:val="ListParagraph"/>
        <w:numPr>
          <w:ilvl w:val="0"/>
          <w:numId w:val="1"/>
        </w:numPr>
        <w:rPr>
          <w:sz w:val="20"/>
        </w:rPr>
      </w:pPr>
      <w:r w:rsidRPr="00644699">
        <w:rPr>
          <w:sz w:val="20"/>
        </w:rPr>
        <w:t>Tactile dexterity sufficient for physical assessment.</w:t>
      </w:r>
    </w:p>
    <w:p w:rsidR="00644699" w:rsidRPr="00644699" w:rsidRDefault="00644699" w:rsidP="00644699">
      <w:pPr>
        <w:pStyle w:val="ListParagraph"/>
        <w:numPr>
          <w:ilvl w:val="0"/>
          <w:numId w:val="1"/>
        </w:numPr>
        <w:rPr>
          <w:sz w:val="20"/>
        </w:rPr>
      </w:pPr>
      <w:r w:rsidRPr="00644699">
        <w:rPr>
          <w:sz w:val="20"/>
        </w:rPr>
        <w:t>Visual ability sufficient for observation and assessment necessary in athletic training care.</w:t>
      </w:r>
    </w:p>
    <w:p w:rsidR="00644699" w:rsidRPr="00644699" w:rsidRDefault="00644699" w:rsidP="00644699">
      <w:pPr>
        <w:pStyle w:val="ListParagraph"/>
        <w:numPr>
          <w:ilvl w:val="0"/>
          <w:numId w:val="1"/>
        </w:numPr>
        <w:rPr>
          <w:sz w:val="20"/>
        </w:rPr>
      </w:pPr>
      <w:r w:rsidRPr="00644699">
        <w:rPr>
          <w:sz w:val="20"/>
        </w:rPr>
        <w:t>Auditory ability sufficient to monitor and assess health needs.</w:t>
      </w:r>
    </w:p>
    <w:p w:rsidR="00644699" w:rsidRPr="00644699" w:rsidRDefault="00644699" w:rsidP="00644699">
      <w:pPr>
        <w:pStyle w:val="ListParagraph"/>
        <w:numPr>
          <w:ilvl w:val="0"/>
          <w:numId w:val="1"/>
        </w:numPr>
        <w:rPr>
          <w:sz w:val="20"/>
        </w:rPr>
      </w:pPr>
      <w:r w:rsidRPr="00644699">
        <w:rPr>
          <w:sz w:val="20"/>
        </w:rPr>
        <w:t>Ability to maintain composure and function in highly stressful situations such as those associated with critical injury or illness.</w:t>
      </w:r>
    </w:p>
    <w:p w:rsidR="00644699" w:rsidRPr="00644699" w:rsidRDefault="00644699" w:rsidP="00644699">
      <w:pPr>
        <w:rPr>
          <w:sz w:val="20"/>
        </w:rPr>
      </w:pPr>
      <w:r w:rsidRPr="00644699">
        <w:rPr>
          <w:sz w:val="20"/>
        </w:rPr>
        <w:t>I certify that I have read and understand these technical standards and believe that I meet each without accommodation. I understand that if I am unable to meet these standards that I will not be admitted into the BS in Athletic Training Major.</w:t>
      </w:r>
    </w:p>
    <w:p w:rsidR="00644699" w:rsidRPr="00644699" w:rsidRDefault="00644699" w:rsidP="00644699">
      <w:pPr>
        <w:rPr>
          <w:sz w:val="20"/>
        </w:rPr>
      </w:pPr>
      <w:r w:rsidRPr="00644699">
        <w:rPr>
          <w:sz w:val="20"/>
        </w:rPr>
        <w:t>___________________________</w:t>
      </w:r>
      <w:r>
        <w:rPr>
          <w:sz w:val="20"/>
        </w:rPr>
        <w:t xml:space="preserve">    </w:t>
      </w:r>
      <w:r w:rsidRPr="00644699">
        <w:rPr>
          <w:sz w:val="20"/>
        </w:rPr>
        <w:t xml:space="preserve"> ____________</w:t>
      </w:r>
      <w:r>
        <w:rPr>
          <w:sz w:val="20"/>
        </w:rPr>
        <w:br/>
      </w:r>
      <w:r w:rsidRPr="00644699">
        <w:rPr>
          <w:sz w:val="20"/>
        </w:rPr>
        <w:t xml:space="preserve">Signature of student                           </w:t>
      </w:r>
      <w:r>
        <w:rPr>
          <w:sz w:val="20"/>
        </w:rPr>
        <w:t xml:space="preserve"> </w:t>
      </w:r>
      <w:r w:rsidRPr="00644699">
        <w:rPr>
          <w:sz w:val="20"/>
        </w:rPr>
        <w:t xml:space="preserve">  Date</w:t>
      </w:r>
    </w:p>
    <w:p w:rsidR="00644699" w:rsidRPr="00644699" w:rsidRDefault="00644699" w:rsidP="00644699">
      <w:pPr>
        <w:rPr>
          <w:sz w:val="20"/>
        </w:rPr>
      </w:pPr>
      <w:r w:rsidRPr="00644699">
        <w:rPr>
          <w:sz w:val="20"/>
        </w:rPr>
        <w:t>I certify that I have read and understand these technical standards and believe that with certain accommodations that I can meet these standards. I will contact the Office of Services for Students with Disabilities to determine what accommodations may be available. I understand that if I am unable to meet these standards with reasonable accommodation that I will not be admitted into the BS in Athletic Training Major.</w:t>
      </w:r>
    </w:p>
    <w:p w:rsidR="00644699" w:rsidRDefault="00644699" w:rsidP="00644699">
      <w:r w:rsidRPr="00644699">
        <w:rPr>
          <w:sz w:val="20"/>
        </w:rPr>
        <w:t>___________________________</w:t>
      </w:r>
      <w:r>
        <w:rPr>
          <w:sz w:val="20"/>
        </w:rPr>
        <w:t xml:space="preserve">   </w:t>
      </w:r>
      <w:r w:rsidRPr="00644699">
        <w:rPr>
          <w:sz w:val="20"/>
        </w:rPr>
        <w:t xml:space="preserve"> _____________</w:t>
      </w:r>
      <w:r>
        <w:rPr>
          <w:sz w:val="20"/>
        </w:rPr>
        <w:br/>
      </w:r>
      <w:r w:rsidRPr="00644699">
        <w:rPr>
          <w:sz w:val="20"/>
        </w:rPr>
        <w:t>Signature of student                             Date</w:t>
      </w:r>
      <w:bookmarkStart w:id="0" w:name="_GoBack"/>
      <w:bookmarkEnd w:id="0"/>
    </w:p>
    <w:sectPr w:rsidR="00644699" w:rsidSect="00644699">
      <w:footerReference w:type="default" r:id="rId7"/>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699" w:rsidRDefault="00644699" w:rsidP="00644699">
      <w:pPr>
        <w:spacing w:after="0" w:line="240" w:lineRule="auto"/>
      </w:pPr>
      <w:r>
        <w:separator/>
      </w:r>
    </w:p>
  </w:endnote>
  <w:endnote w:type="continuationSeparator" w:id="0">
    <w:p w:rsidR="00644699" w:rsidRDefault="00644699" w:rsidP="0064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699" w:rsidRPr="00644699" w:rsidRDefault="00644699" w:rsidP="00644699">
    <w:pPr>
      <w:rPr>
        <w:i/>
        <w:color w:val="3B3838" w:themeColor="background2" w:themeShade="40"/>
        <w:sz w:val="18"/>
      </w:rPr>
    </w:pPr>
    <w:r>
      <w:rPr>
        <w:i/>
        <w:color w:val="3B3838" w:themeColor="background2" w:themeShade="40"/>
        <w:sz w:val="18"/>
      </w:rPr>
      <w:br/>
    </w:r>
    <w:r w:rsidRPr="00644699">
      <w:rPr>
        <w:i/>
        <w:color w:val="3B3838" w:themeColor="background2" w:themeShade="40"/>
        <w:sz w:val="18"/>
      </w:rPr>
      <w:t xml:space="preserve">*Modified from Core Performance Standards Required for Nursing, Board of Directors of the Southern Council on College Education for Nursing (SCCEN), 1993 </w:t>
    </w:r>
    <w:proofErr w:type="gramStart"/>
    <w:r w:rsidRPr="00644699">
      <w:rPr>
        <w:i/>
        <w:color w:val="3B3838" w:themeColor="background2" w:themeShade="40"/>
        <w:sz w:val="18"/>
      </w:rPr>
      <w:t>[ http</w:t>
    </w:r>
    <w:proofErr w:type="gramEnd"/>
    <w:r w:rsidRPr="00644699">
      <w:rPr>
        <w:i/>
        <w:color w:val="3B3838" w:themeColor="background2" w:themeShade="40"/>
        <w:sz w:val="18"/>
      </w:rPr>
      <w:t>://www.sreb.org/programs/Nursing/publications/adareport.asp] and NATA Education Council (www.nataec.org)</w:t>
    </w:r>
  </w:p>
  <w:p w:rsidR="00644699" w:rsidRPr="00644699" w:rsidRDefault="00644699">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699" w:rsidRDefault="00644699" w:rsidP="00644699">
      <w:pPr>
        <w:spacing w:after="0" w:line="240" w:lineRule="auto"/>
      </w:pPr>
      <w:r>
        <w:separator/>
      </w:r>
    </w:p>
  </w:footnote>
  <w:footnote w:type="continuationSeparator" w:id="0">
    <w:p w:rsidR="00644699" w:rsidRDefault="00644699" w:rsidP="006446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F6058"/>
    <w:multiLevelType w:val="hybridMultilevel"/>
    <w:tmpl w:val="C6B2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99"/>
    <w:rsid w:val="000B4208"/>
    <w:rsid w:val="00644699"/>
    <w:rsid w:val="00987BD7"/>
    <w:rsid w:val="00F9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53992-F519-45B6-91E7-26300C2F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42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4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CUBoldTItle">
    <w:name w:val="WCU Bold TItle"/>
    <w:basedOn w:val="Heading1"/>
    <w:link w:val="WCUBoldTItleChar"/>
    <w:autoRedefine/>
    <w:qFormat/>
    <w:rsid w:val="000B4208"/>
    <w:rPr>
      <w:rFonts w:ascii="Arial" w:hAnsi="Arial"/>
      <w:b/>
      <w:color w:val="7030A0"/>
      <w:sz w:val="28"/>
    </w:rPr>
  </w:style>
  <w:style w:type="character" w:customStyle="1" w:styleId="WCUBoldTItleChar">
    <w:name w:val="WCU Bold TItle Char"/>
    <w:basedOn w:val="Heading1Char"/>
    <w:link w:val="WCUBoldTItle"/>
    <w:rsid w:val="000B4208"/>
    <w:rPr>
      <w:rFonts w:ascii="Arial" w:eastAsiaTheme="majorEastAsia" w:hAnsi="Arial" w:cstheme="majorBidi"/>
      <w:b/>
      <w:color w:val="7030A0"/>
      <w:sz w:val="28"/>
      <w:szCs w:val="32"/>
    </w:rPr>
  </w:style>
  <w:style w:type="character" w:customStyle="1" w:styleId="Heading1Char">
    <w:name w:val="Heading 1 Char"/>
    <w:basedOn w:val="DefaultParagraphFont"/>
    <w:link w:val="Heading1"/>
    <w:uiPriority w:val="9"/>
    <w:rsid w:val="000B4208"/>
    <w:rPr>
      <w:rFonts w:asciiTheme="majorHAnsi" w:eastAsiaTheme="majorEastAsia" w:hAnsiTheme="majorHAnsi" w:cstheme="majorBidi"/>
      <w:color w:val="2E74B5" w:themeColor="accent1" w:themeShade="BF"/>
      <w:sz w:val="32"/>
      <w:szCs w:val="32"/>
    </w:rPr>
  </w:style>
  <w:style w:type="paragraph" w:customStyle="1" w:styleId="WCUTitle">
    <w:name w:val="WCU Title"/>
    <w:basedOn w:val="WCUBoldTItle"/>
    <w:autoRedefine/>
    <w:qFormat/>
    <w:rsid w:val="000B4208"/>
    <w:rPr>
      <w:color w:val="4A206A"/>
      <w:sz w:val="32"/>
    </w:rPr>
  </w:style>
  <w:style w:type="paragraph" w:customStyle="1" w:styleId="Bold">
    <w:name w:val="Bold"/>
    <w:basedOn w:val="Normal"/>
    <w:link w:val="BoldChar"/>
    <w:autoRedefine/>
    <w:qFormat/>
    <w:rsid w:val="00987BD7"/>
    <w:rPr>
      <w:rFonts w:asciiTheme="majorHAnsi" w:eastAsiaTheme="majorEastAsia" w:hAnsiTheme="majorHAnsi" w:cstheme="majorBidi"/>
      <w:b/>
      <w:color w:val="2E74B5" w:themeColor="accent1" w:themeShade="BF"/>
      <w:sz w:val="32"/>
      <w:szCs w:val="32"/>
    </w:rPr>
  </w:style>
  <w:style w:type="character" w:customStyle="1" w:styleId="BoldChar">
    <w:name w:val="Bold Char"/>
    <w:basedOn w:val="Heading1Char"/>
    <w:link w:val="Bold"/>
    <w:rsid w:val="00987BD7"/>
    <w:rPr>
      <w:rFonts w:asciiTheme="majorHAnsi" w:eastAsiaTheme="majorEastAsia" w:hAnsiTheme="majorHAnsi" w:cstheme="majorBidi"/>
      <w:b/>
      <w:color w:val="2E74B5" w:themeColor="accent1" w:themeShade="BF"/>
      <w:sz w:val="32"/>
      <w:szCs w:val="32"/>
    </w:rPr>
  </w:style>
  <w:style w:type="paragraph" w:styleId="ListParagraph">
    <w:name w:val="List Paragraph"/>
    <w:basedOn w:val="Normal"/>
    <w:uiPriority w:val="34"/>
    <w:qFormat/>
    <w:rsid w:val="00644699"/>
    <w:pPr>
      <w:ind w:left="720"/>
      <w:contextualSpacing/>
    </w:pPr>
  </w:style>
  <w:style w:type="character" w:customStyle="1" w:styleId="Heading2Char">
    <w:name w:val="Heading 2 Char"/>
    <w:basedOn w:val="DefaultParagraphFont"/>
    <w:link w:val="Heading2"/>
    <w:uiPriority w:val="9"/>
    <w:rsid w:val="0064469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44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99"/>
  </w:style>
  <w:style w:type="paragraph" w:styleId="Footer">
    <w:name w:val="footer"/>
    <w:basedOn w:val="Normal"/>
    <w:link w:val="FooterChar"/>
    <w:uiPriority w:val="99"/>
    <w:unhideWhenUsed/>
    <w:rsid w:val="00644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Kristin L.</dc:creator>
  <cp:keywords/>
  <dc:description/>
  <cp:lastModifiedBy>Williams, Kristin L.</cp:lastModifiedBy>
  <cp:revision>1</cp:revision>
  <dcterms:created xsi:type="dcterms:W3CDTF">2016-02-09T15:52:00Z</dcterms:created>
  <dcterms:modified xsi:type="dcterms:W3CDTF">2016-02-09T15:56:00Z</dcterms:modified>
</cp:coreProperties>
</file>