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556" w:rsidRDefault="00771E2C" w:rsidP="00C64508">
      <w:pPr>
        <w:pStyle w:val="NormalWeb"/>
        <w:rPr>
          <w:rFonts w:ascii="Century Gothic" w:hAnsi="Century Gothic" w:cs="Arial"/>
          <w:b/>
          <w:color w:val="auto"/>
          <w:sz w:val="22"/>
          <w:szCs w:val="22"/>
        </w:rPr>
      </w:pPr>
      <w:r>
        <w:rPr>
          <w:rFonts w:ascii="Century Gothic" w:hAnsi="Century Gothic" w:cs="Arial"/>
          <w:b/>
          <w:noProof/>
          <w:color w:val="auto"/>
          <w:sz w:val="22"/>
          <w:szCs w:val="22"/>
        </w:rPr>
        <w:drawing>
          <wp:anchor distT="0" distB="0" distL="114300" distR="114300" simplePos="0" relativeHeight="251657728" behindDoc="0" locked="0" layoutInCell="1" allowOverlap="1">
            <wp:simplePos x="0" y="0"/>
            <wp:positionH relativeFrom="column">
              <wp:posOffset>5161915</wp:posOffset>
            </wp:positionH>
            <wp:positionV relativeFrom="paragraph">
              <wp:posOffset>-171450</wp:posOffset>
            </wp:positionV>
            <wp:extent cx="1558290" cy="704850"/>
            <wp:effectExtent l="0" t="0" r="381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829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3556">
        <w:rPr>
          <w:rFonts w:ascii="Century Gothic" w:hAnsi="Century Gothic" w:cs="Arial"/>
          <w:b/>
          <w:color w:val="auto"/>
          <w:sz w:val="22"/>
          <w:szCs w:val="22"/>
        </w:rPr>
        <w:t>HEALTHY U – SPRING INTO ACTION!</w:t>
      </w:r>
    </w:p>
    <w:p w:rsidR="007D1CC1" w:rsidRPr="00BE3556" w:rsidRDefault="00BE3556" w:rsidP="00C64508">
      <w:pPr>
        <w:pStyle w:val="NormalWeb"/>
        <w:rPr>
          <w:rFonts w:ascii="Century Gothic" w:hAnsi="Century Gothic" w:cs="Arial"/>
          <w:b/>
          <w:color w:val="auto"/>
          <w:sz w:val="22"/>
          <w:szCs w:val="22"/>
        </w:rPr>
      </w:pPr>
      <w:r>
        <w:rPr>
          <w:rFonts w:ascii="Century Gothic" w:hAnsi="Century Gothic" w:cs="Arial"/>
          <w:color w:val="auto"/>
          <w:sz w:val="22"/>
          <w:szCs w:val="22"/>
        </w:rPr>
        <w:t>Springtime is the perfect time to c</w:t>
      </w:r>
      <w:r w:rsidR="005A703D" w:rsidRPr="005A703D">
        <w:rPr>
          <w:rFonts w:ascii="Century Gothic" w:hAnsi="Century Gothic" w:cs="Arial"/>
          <w:color w:val="auto"/>
          <w:sz w:val="22"/>
          <w:szCs w:val="22"/>
        </w:rPr>
        <w:t xml:space="preserve">omplete your </w:t>
      </w:r>
      <w:r w:rsidR="007D1CC1" w:rsidRPr="005A703D">
        <w:rPr>
          <w:rFonts w:ascii="Century Gothic" w:hAnsi="Century Gothic" w:cs="Arial"/>
          <w:color w:val="auto"/>
          <w:sz w:val="22"/>
          <w:szCs w:val="22"/>
        </w:rPr>
        <w:t>participation</w:t>
      </w:r>
      <w:r w:rsidR="005A703D">
        <w:rPr>
          <w:rFonts w:ascii="Century Gothic" w:hAnsi="Century Gothic" w:cs="Arial"/>
          <w:color w:val="auto"/>
          <w:sz w:val="22"/>
          <w:szCs w:val="22"/>
        </w:rPr>
        <w:t xml:space="preserve"> requirements for</w:t>
      </w:r>
      <w:r w:rsidR="007D1CC1">
        <w:rPr>
          <w:rFonts w:ascii="Century Gothic" w:hAnsi="Century Gothic" w:cs="Arial"/>
          <w:color w:val="auto"/>
          <w:sz w:val="22"/>
          <w:szCs w:val="22"/>
        </w:rPr>
        <w:t xml:space="preserve"> PASSHE’s wellness program, Healthy U.</w:t>
      </w:r>
    </w:p>
    <w:p w:rsidR="0097587B" w:rsidRDefault="006D41C2" w:rsidP="00C64508">
      <w:pPr>
        <w:pStyle w:val="NormalWeb"/>
        <w:rPr>
          <w:rFonts w:ascii="Century Gothic" w:hAnsi="Century Gothic" w:cs="Arial"/>
          <w:color w:val="auto"/>
          <w:sz w:val="22"/>
          <w:szCs w:val="22"/>
        </w:rPr>
      </w:pPr>
      <w:r w:rsidRPr="00777277">
        <w:rPr>
          <w:rFonts w:ascii="Century Gothic" w:hAnsi="Century Gothic" w:cs="Arial"/>
          <w:color w:val="auto"/>
          <w:sz w:val="22"/>
          <w:szCs w:val="22"/>
        </w:rPr>
        <w:t xml:space="preserve">You </w:t>
      </w:r>
      <w:r w:rsidRPr="00777277">
        <w:rPr>
          <w:rFonts w:ascii="Century Gothic" w:hAnsi="Century Gothic" w:cs="Arial"/>
          <w:color w:val="auto"/>
          <w:sz w:val="22"/>
          <w:szCs w:val="22"/>
          <w:u w:val="single"/>
        </w:rPr>
        <w:t>and</w:t>
      </w:r>
      <w:r w:rsidRPr="00777277">
        <w:rPr>
          <w:rFonts w:ascii="Century Gothic" w:hAnsi="Century Gothic" w:cs="Arial"/>
          <w:color w:val="auto"/>
          <w:sz w:val="22"/>
          <w:szCs w:val="22"/>
        </w:rPr>
        <w:t xml:space="preserve"> your covered spouse/same-sex domestic partner</w:t>
      </w:r>
      <w:r w:rsidR="009C4E57">
        <w:rPr>
          <w:rFonts w:ascii="Century Gothic" w:hAnsi="Century Gothic" w:cs="Arial"/>
          <w:color w:val="auto"/>
          <w:sz w:val="22"/>
          <w:szCs w:val="22"/>
        </w:rPr>
        <w:t xml:space="preserve"> (if applicable)</w:t>
      </w:r>
      <w:r w:rsidRPr="00777277">
        <w:rPr>
          <w:rFonts w:ascii="Century Gothic" w:hAnsi="Century Gothic" w:cs="Arial"/>
          <w:color w:val="auto"/>
          <w:sz w:val="22"/>
          <w:szCs w:val="22"/>
        </w:rPr>
        <w:t xml:space="preserve"> </w:t>
      </w:r>
      <w:r w:rsidR="004E3DB6">
        <w:rPr>
          <w:rFonts w:ascii="Century Gothic" w:hAnsi="Century Gothic" w:cs="Arial"/>
          <w:color w:val="auto"/>
          <w:sz w:val="22"/>
          <w:szCs w:val="22"/>
        </w:rPr>
        <w:t xml:space="preserve">each </w:t>
      </w:r>
      <w:r w:rsidRPr="00777277">
        <w:rPr>
          <w:rFonts w:ascii="Century Gothic" w:hAnsi="Century Gothic" w:cs="Arial"/>
          <w:color w:val="auto"/>
          <w:sz w:val="22"/>
          <w:szCs w:val="22"/>
        </w:rPr>
        <w:t xml:space="preserve">need to </w:t>
      </w:r>
      <w:r w:rsidR="005A703D">
        <w:rPr>
          <w:rFonts w:ascii="Century Gothic" w:hAnsi="Century Gothic" w:cs="Arial"/>
          <w:color w:val="auto"/>
          <w:sz w:val="22"/>
          <w:szCs w:val="22"/>
        </w:rPr>
        <w:t xml:space="preserve">complete the </w:t>
      </w:r>
      <w:r w:rsidR="005A703D" w:rsidRPr="005A703D">
        <w:rPr>
          <w:rFonts w:ascii="Century Gothic" w:hAnsi="Century Gothic" w:cs="Arial"/>
          <w:b/>
          <w:color w:val="auto"/>
          <w:sz w:val="22"/>
          <w:szCs w:val="22"/>
        </w:rPr>
        <w:t>Wellness Profile</w:t>
      </w:r>
      <w:r w:rsidR="005A703D">
        <w:rPr>
          <w:rFonts w:ascii="Century Gothic" w:hAnsi="Century Gothic" w:cs="Arial"/>
          <w:color w:val="auto"/>
          <w:sz w:val="22"/>
          <w:szCs w:val="22"/>
        </w:rPr>
        <w:t xml:space="preserve"> and </w:t>
      </w:r>
      <w:r w:rsidRPr="00777277">
        <w:rPr>
          <w:rFonts w:ascii="Century Gothic" w:hAnsi="Century Gothic" w:cs="Arial"/>
          <w:color w:val="auto"/>
          <w:sz w:val="22"/>
          <w:szCs w:val="22"/>
        </w:rPr>
        <w:t xml:space="preserve">earn </w:t>
      </w:r>
      <w:r w:rsidRPr="007D1CC1">
        <w:rPr>
          <w:rFonts w:ascii="Century Gothic" w:hAnsi="Century Gothic" w:cs="Arial"/>
          <w:b/>
          <w:color w:val="auto"/>
          <w:sz w:val="22"/>
          <w:szCs w:val="22"/>
        </w:rPr>
        <w:t>70 Healthy</w:t>
      </w:r>
      <w:r w:rsidR="00743A11" w:rsidRPr="007D1CC1">
        <w:rPr>
          <w:rFonts w:ascii="Century Gothic" w:hAnsi="Century Gothic" w:cs="Arial"/>
          <w:b/>
          <w:color w:val="auto"/>
          <w:sz w:val="22"/>
          <w:szCs w:val="22"/>
        </w:rPr>
        <w:t xml:space="preserve"> </w:t>
      </w:r>
      <w:r w:rsidRPr="007D1CC1">
        <w:rPr>
          <w:rFonts w:ascii="Century Gothic" w:hAnsi="Century Gothic" w:cs="Arial"/>
          <w:b/>
          <w:color w:val="auto"/>
          <w:sz w:val="22"/>
          <w:szCs w:val="22"/>
        </w:rPr>
        <w:t>U points</w:t>
      </w:r>
      <w:r w:rsidR="00743A11" w:rsidRPr="007D1CC1">
        <w:rPr>
          <w:rFonts w:ascii="Century Gothic" w:hAnsi="Century Gothic" w:cs="Arial"/>
          <w:b/>
          <w:color w:val="auto"/>
          <w:sz w:val="22"/>
          <w:szCs w:val="22"/>
        </w:rPr>
        <w:t xml:space="preserve"> </w:t>
      </w:r>
      <w:r w:rsidRPr="00777277">
        <w:rPr>
          <w:rFonts w:ascii="Century Gothic" w:hAnsi="Century Gothic" w:cs="Arial"/>
          <w:color w:val="auto"/>
          <w:sz w:val="22"/>
          <w:szCs w:val="22"/>
        </w:rPr>
        <w:t>to successfully complete you</w:t>
      </w:r>
      <w:r w:rsidR="00600A97">
        <w:rPr>
          <w:rFonts w:ascii="Century Gothic" w:hAnsi="Century Gothic" w:cs="Arial"/>
          <w:color w:val="auto"/>
          <w:sz w:val="22"/>
          <w:szCs w:val="22"/>
        </w:rPr>
        <w:t xml:space="preserve">r participation and </w:t>
      </w:r>
      <w:r w:rsidR="00265B2E">
        <w:rPr>
          <w:rFonts w:ascii="Century Gothic" w:hAnsi="Century Gothic" w:cs="Arial"/>
          <w:color w:val="auto"/>
          <w:sz w:val="22"/>
          <w:szCs w:val="22"/>
        </w:rPr>
        <w:t>qualify</w:t>
      </w:r>
      <w:r w:rsidR="00600A97">
        <w:rPr>
          <w:rFonts w:ascii="Century Gothic" w:hAnsi="Century Gothic" w:cs="Arial"/>
          <w:color w:val="auto"/>
          <w:sz w:val="22"/>
          <w:szCs w:val="22"/>
        </w:rPr>
        <w:t xml:space="preserve"> for th</w:t>
      </w:r>
      <w:r w:rsidR="00265B2E">
        <w:rPr>
          <w:rFonts w:ascii="Century Gothic" w:hAnsi="Century Gothic" w:cs="Arial"/>
          <w:color w:val="auto"/>
          <w:sz w:val="22"/>
          <w:szCs w:val="22"/>
        </w:rPr>
        <w:t>e lowest healthcare contribution rates.</w:t>
      </w:r>
      <w:r w:rsidR="00600A97">
        <w:rPr>
          <w:rFonts w:ascii="Century Gothic" w:hAnsi="Century Gothic" w:cs="Arial"/>
          <w:color w:val="auto"/>
          <w:sz w:val="22"/>
          <w:szCs w:val="22"/>
        </w:rPr>
        <w:t xml:space="preserve">  </w:t>
      </w:r>
      <w:r w:rsidRPr="00777277">
        <w:rPr>
          <w:rFonts w:ascii="Century Gothic" w:hAnsi="Century Gothic" w:cs="Arial"/>
          <w:color w:val="auto"/>
          <w:sz w:val="22"/>
          <w:szCs w:val="22"/>
        </w:rPr>
        <w:t xml:space="preserve">  </w:t>
      </w:r>
      <w:r w:rsidR="009C4E57">
        <w:rPr>
          <w:rFonts w:ascii="Century Gothic" w:hAnsi="Century Gothic" w:cs="Arial"/>
          <w:color w:val="auto"/>
          <w:sz w:val="22"/>
          <w:szCs w:val="22"/>
        </w:rPr>
        <w:t xml:space="preserve">The Wellness Profile, an online health risk assessment, is </w:t>
      </w:r>
      <w:r w:rsidR="005A703D">
        <w:rPr>
          <w:rFonts w:ascii="Century Gothic" w:hAnsi="Century Gothic" w:cs="Arial"/>
          <w:color w:val="auto"/>
          <w:sz w:val="22"/>
          <w:szCs w:val="22"/>
        </w:rPr>
        <w:t xml:space="preserve">an </w:t>
      </w:r>
      <w:r w:rsidR="005A703D" w:rsidRPr="00F81376">
        <w:rPr>
          <w:rFonts w:ascii="Century Gothic" w:hAnsi="Century Gothic" w:cs="Arial"/>
          <w:color w:val="auto"/>
          <w:sz w:val="22"/>
          <w:szCs w:val="22"/>
          <w:u w:val="single"/>
        </w:rPr>
        <w:t>annual requirement</w:t>
      </w:r>
      <w:r w:rsidR="005A703D">
        <w:rPr>
          <w:rFonts w:ascii="Century Gothic" w:hAnsi="Century Gothic" w:cs="Arial"/>
          <w:color w:val="auto"/>
          <w:sz w:val="22"/>
          <w:szCs w:val="22"/>
        </w:rPr>
        <w:t xml:space="preserve"> </w:t>
      </w:r>
      <w:r w:rsidR="009C4E57">
        <w:rPr>
          <w:rFonts w:ascii="Century Gothic" w:hAnsi="Century Gothic" w:cs="Arial"/>
          <w:color w:val="auto"/>
          <w:sz w:val="22"/>
          <w:szCs w:val="22"/>
        </w:rPr>
        <w:t xml:space="preserve">of </w:t>
      </w:r>
      <w:r w:rsidR="005A703D">
        <w:rPr>
          <w:rFonts w:ascii="Century Gothic" w:hAnsi="Century Gothic" w:cs="Arial"/>
          <w:color w:val="auto"/>
          <w:sz w:val="22"/>
          <w:szCs w:val="22"/>
        </w:rPr>
        <w:t>participation</w:t>
      </w:r>
      <w:r w:rsidR="009C4E57">
        <w:rPr>
          <w:rFonts w:ascii="Century Gothic" w:hAnsi="Century Gothic" w:cs="Arial"/>
          <w:color w:val="auto"/>
          <w:sz w:val="22"/>
          <w:szCs w:val="22"/>
        </w:rPr>
        <w:t xml:space="preserve">, and is worth 30 </w:t>
      </w:r>
      <w:r w:rsidR="005A703D">
        <w:rPr>
          <w:rFonts w:ascii="Century Gothic" w:hAnsi="Century Gothic" w:cs="Arial"/>
          <w:color w:val="auto"/>
          <w:sz w:val="22"/>
          <w:szCs w:val="22"/>
        </w:rPr>
        <w:t xml:space="preserve">Healthy U </w:t>
      </w:r>
      <w:r w:rsidR="009C4E57">
        <w:rPr>
          <w:rFonts w:ascii="Century Gothic" w:hAnsi="Century Gothic" w:cs="Arial"/>
          <w:color w:val="auto"/>
          <w:sz w:val="22"/>
          <w:szCs w:val="22"/>
        </w:rPr>
        <w:t xml:space="preserve">points.  </w:t>
      </w:r>
    </w:p>
    <w:p w:rsidR="006D41C2" w:rsidRDefault="009C4E57" w:rsidP="006D41C2">
      <w:pPr>
        <w:pStyle w:val="NormalWeb"/>
        <w:rPr>
          <w:rFonts w:ascii="Century Gothic" w:hAnsi="Century Gothic" w:cs="Arial"/>
          <w:color w:val="auto"/>
          <w:sz w:val="22"/>
          <w:szCs w:val="22"/>
        </w:rPr>
      </w:pPr>
      <w:r>
        <w:rPr>
          <w:rFonts w:ascii="Century Gothic" w:hAnsi="Century Gothic" w:cs="Arial"/>
          <w:color w:val="auto"/>
          <w:sz w:val="22"/>
          <w:szCs w:val="22"/>
        </w:rPr>
        <w:t>There are a wide variety of other wellness programs and activities to complete to earn the remaining points.</w:t>
      </w:r>
      <w:r w:rsidR="0097587B">
        <w:rPr>
          <w:rFonts w:ascii="Century Gothic" w:hAnsi="Century Gothic" w:cs="Arial"/>
          <w:color w:val="auto"/>
          <w:sz w:val="22"/>
          <w:szCs w:val="22"/>
        </w:rPr>
        <w:t xml:space="preserve">  One of the most popular activities is obtaining and recording </w:t>
      </w:r>
      <w:r w:rsidR="0097587B" w:rsidRPr="0097587B">
        <w:rPr>
          <w:rFonts w:ascii="Century Gothic" w:hAnsi="Century Gothic" w:cs="Arial"/>
          <w:b/>
          <w:color w:val="auto"/>
          <w:sz w:val="22"/>
          <w:szCs w:val="22"/>
        </w:rPr>
        <w:t xml:space="preserve">preventive exams </w:t>
      </w:r>
      <w:r w:rsidR="0097587B">
        <w:rPr>
          <w:rFonts w:ascii="Century Gothic" w:hAnsi="Century Gothic" w:cs="Arial"/>
          <w:color w:val="auto"/>
          <w:sz w:val="22"/>
          <w:szCs w:val="22"/>
        </w:rPr>
        <w:t xml:space="preserve">and </w:t>
      </w:r>
      <w:r w:rsidR="0097587B" w:rsidRPr="0097587B">
        <w:rPr>
          <w:rFonts w:ascii="Century Gothic" w:hAnsi="Century Gothic" w:cs="Arial"/>
          <w:b/>
          <w:color w:val="auto"/>
          <w:sz w:val="22"/>
          <w:szCs w:val="22"/>
        </w:rPr>
        <w:t xml:space="preserve">screenings </w:t>
      </w:r>
      <w:r w:rsidR="0097587B">
        <w:rPr>
          <w:rFonts w:ascii="Century Gothic" w:hAnsi="Century Gothic" w:cs="Arial"/>
          <w:color w:val="auto"/>
          <w:sz w:val="22"/>
          <w:szCs w:val="22"/>
        </w:rPr>
        <w:t xml:space="preserve">(ranging from </w:t>
      </w:r>
      <w:r w:rsidR="0097587B" w:rsidRPr="005B6507">
        <w:rPr>
          <w:rFonts w:ascii="Century Gothic" w:hAnsi="Century Gothic" w:cs="Arial"/>
          <w:b/>
          <w:color w:val="auto"/>
          <w:sz w:val="22"/>
          <w:szCs w:val="22"/>
        </w:rPr>
        <w:t>10 – 30 Healthy U points</w:t>
      </w:r>
      <w:r w:rsidR="0097587B">
        <w:rPr>
          <w:rFonts w:ascii="Century Gothic" w:hAnsi="Century Gothic" w:cs="Arial"/>
          <w:color w:val="auto"/>
          <w:sz w:val="22"/>
          <w:szCs w:val="22"/>
        </w:rPr>
        <w:t xml:space="preserve">).  The importance of establishing a regular schedule of age and gender appropriate preventive care cannot be stressed enough.  </w:t>
      </w:r>
      <w:r w:rsidR="00AF33C8">
        <w:rPr>
          <w:rFonts w:ascii="Century Gothic" w:hAnsi="Century Gothic" w:cs="Arial"/>
          <w:color w:val="auto"/>
          <w:sz w:val="22"/>
          <w:szCs w:val="22"/>
        </w:rPr>
        <w:t xml:space="preserve">Since the inception of Healthy U, the percentage of PASSHE members who are compliant with guidelines on preventive services has far exceeded the norm among other employer groups, providing an opportunity for health conditions to be detected and treated earlier, when treatment is more cost-effective and health outcomes are better. </w:t>
      </w:r>
    </w:p>
    <w:p w:rsidR="00345B70" w:rsidRDefault="005B6507" w:rsidP="006D41C2">
      <w:pPr>
        <w:pStyle w:val="NormalWeb"/>
        <w:rPr>
          <w:rFonts w:ascii="Century Gothic" w:hAnsi="Century Gothic" w:cs="Arial"/>
          <w:color w:val="auto"/>
          <w:sz w:val="22"/>
          <w:szCs w:val="22"/>
        </w:rPr>
      </w:pPr>
      <w:r>
        <w:rPr>
          <w:rFonts w:ascii="Century Gothic" w:hAnsi="Century Gothic" w:cs="Arial"/>
          <w:color w:val="auto"/>
          <w:sz w:val="22"/>
          <w:szCs w:val="22"/>
        </w:rPr>
        <w:t>Another</w:t>
      </w:r>
      <w:r w:rsidR="009C4E57">
        <w:rPr>
          <w:rFonts w:ascii="Century Gothic" w:hAnsi="Century Gothic" w:cs="Arial"/>
          <w:color w:val="auto"/>
          <w:sz w:val="22"/>
          <w:szCs w:val="22"/>
        </w:rPr>
        <w:t xml:space="preserve"> wellness program available to you is telephonic </w:t>
      </w:r>
      <w:r w:rsidR="009C4E57" w:rsidRPr="00345B70">
        <w:rPr>
          <w:rFonts w:ascii="Century Gothic" w:hAnsi="Century Gothic" w:cs="Arial"/>
          <w:b/>
          <w:color w:val="auto"/>
          <w:sz w:val="22"/>
          <w:szCs w:val="22"/>
        </w:rPr>
        <w:t>Health Coaching</w:t>
      </w:r>
      <w:r w:rsidR="009C4E57">
        <w:rPr>
          <w:rFonts w:ascii="Century Gothic" w:hAnsi="Century Gothic" w:cs="Arial"/>
          <w:color w:val="auto"/>
          <w:sz w:val="22"/>
          <w:szCs w:val="22"/>
        </w:rPr>
        <w:t xml:space="preserve">, provided by the Highmark Blues on Call Health Coaching team.  </w:t>
      </w:r>
      <w:r w:rsidR="00345B70">
        <w:rPr>
          <w:rFonts w:ascii="Century Gothic" w:hAnsi="Century Gothic" w:cs="Arial"/>
          <w:color w:val="auto"/>
          <w:sz w:val="22"/>
          <w:szCs w:val="22"/>
        </w:rPr>
        <w:t xml:space="preserve">Enrolling in a health coaching program is </w:t>
      </w:r>
      <w:r w:rsidR="00345B70" w:rsidRPr="00345B70">
        <w:rPr>
          <w:rFonts w:ascii="Century Gothic" w:hAnsi="Century Gothic" w:cs="Arial"/>
          <w:b/>
          <w:color w:val="auto"/>
          <w:sz w:val="22"/>
          <w:szCs w:val="22"/>
        </w:rPr>
        <w:t>worth 20 Healthy U points</w:t>
      </w:r>
      <w:r w:rsidR="00345B70">
        <w:rPr>
          <w:rFonts w:ascii="Century Gothic" w:hAnsi="Century Gothic" w:cs="Arial"/>
          <w:color w:val="auto"/>
          <w:sz w:val="22"/>
          <w:szCs w:val="22"/>
        </w:rPr>
        <w:t xml:space="preserve">.  </w:t>
      </w:r>
      <w:r w:rsidR="009C4E57">
        <w:rPr>
          <w:rFonts w:ascii="Century Gothic" w:hAnsi="Century Gothic" w:cs="Arial"/>
          <w:color w:val="auto"/>
          <w:sz w:val="22"/>
          <w:szCs w:val="22"/>
        </w:rPr>
        <w:t xml:space="preserve">The specially-trained coach will work one-on-one with you to create a plan that meets your needs. </w:t>
      </w:r>
      <w:r w:rsidR="00345B70">
        <w:rPr>
          <w:rFonts w:ascii="Century Gothic" w:hAnsi="Century Gothic" w:cs="Arial"/>
          <w:color w:val="auto"/>
          <w:sz w:val="22"/>
          <w:szCs w:val="22"/>
        </w:rPr>
        <w:t>There are five welln</w:t>
      </w:r>
      <w:r>
        <w:rPr>
          <w:rFonts w:ascii="Century Gothic" w:hAnsi="Century Gothic" w:cs="Arial"/>
          <w:color w:val="auto"/>
          <w:sz w:val="22"/>
          <w:szCs w:val="22"/>
        </w:rPr>
        <w:t xml:space="preserve">ess coaching programs available in the following areas: </w:t>
      </w:r>
      <w:r w:rsidR="00345B70">
        <w:rPr>
          <w:rFonts w:ascii="Century Gothic" w:hAnsi="Century Gothic" w:cs="Arial"/>
          <w:color w:val="auto"/>
          <w:sz w:val="22"/>
          <w:szCs w:val="22"/>
        </w:rPr>
        <w:t>Nutrition</w:t>
      </w:r>
      <w:r>
        <w:rPr>
          <w:rFonts w:ascii="Century Gothic" w:hAnsi="Century Gothic" w:cs="Arial"/>
          <w:color w:val="auto"/>
          <w:sz w:val="22"/>
          <w:szCs w:val="22"/>
        </w:rPr>
        <w:t xml:space="preserve">, </w:t>
      </w:r>
      <w:r w:rsidR="00345B70">
        <w:rPr>
          <w:rFonts w:ascii="Century Gothic" w:hAnsi="Century Gothic" w:cs="Arial"/>
          <w:color w:val="auto"/>
          <w:sz w:val="22"/>
          <w:szCs w:val="22"/>
        </w:rPr>
        <w:t>Weight Management</w:t>
      </w:r>
      <w:r>
        <w:rPr>
          <w:rFonts w:ascii="Century Gothic" w:hAnsi="Century Gothic" w:cs="Arial"/>
          <w:color w:val="auto"/>
          <w:sz w:val="22"/>
          <w:szCs w:val="22"/>
        </w:rPr>
        <w:t xml:space="preserve">, </w:t>
      </w:r>
      <w:r w:rsidR="00345B70">
        <w:rPr>
          <w:rFonts w:ascii="Century Gothic" w:hAnsi="Century Gothic" w:cs="Arial"/>
          <w:color w:val="auto"/>
          <w:sz w:val="22"/>
          <w:szCs w:val="22"/>
        </w:rPr>
        <w:t>Physical Activity</w:t>
      </w:r>
      <w:r>
        <w:rPr>
          <w:rFonts w:ascii="Century Gothic" w:hAnsi="Century Gothic" w:cs="Arial"/>
          <w:color w:val="auto"/>
          <w:sz w:val="22"/>
          <w:szCs w:val="22"/>
        </w:rPr>
        <w:t xml:space="preserve">, </w:t>
      </w:r>
      <w:r w:rsidR="00345B70">
        <w:rPr>
          <w:rFonts w:ascii="Century Gothic" w:hAnsi="Century Gothic" w:cs="Arial"/>
          <w:color w:val="auto"/>
          <w:sz w:val="22"/>
          <w:szCs w:val="22"/>
        </w:rPr>
        <w:t>Stress Management</w:t>
      </w:r>
      <w:r>
        <w:rPr>
          <w:rFonts w:ascii="Century Gothic" w:hAnsi="Century Gothic" w:cs="Arial"/>
          <w:color w:val="auto"/>
          <w:sz w:val="22"/>
          <w:szCs w:val="22"/>
        </w:rPr>
        <w:t xml:space="preserve"> and </w:t>
      </w:r>
      <w:r w:rsidR="00345B70">
        <w:rPr>
          <w:rFonts w:ascii="Century Gothic" w:hAnsi="Century Gothic" w:cs="Arial"/>
          <w:color w:val="auto"/>
          <w:sz w:val="22"/>
          <w:szCs w:val="22"/>
        </w:rPr>
        <w:t>Tobacco Cessation</w:t>
      </w:r>
      <w:r>
        <w:rPr>
          <w:rFonts w:ascii="Century Gothic" w:hAnsi="Century Gothic" w:cs="Arial"/>
          <w:color w:val="auto"/>
          <w:sz w:val="22"/>
          <w:szCs w:val="22"/>
        </w:rPr>
        <w:t xml:space="preserve">.  </w:t>
      </w:r>
      <w:r w:rsidR="00345B70">
        <w:rPr>
          <w:rFonts w:ascii="Century Gothic" w:hAnsi="Century Gothic" w:cs="Arial"/>
          <w:color w:val="auto"/>
          <w:sz w:val="22"/>
          <w:szCs w:val="22"/>
        </w:rPr>
        <w:t xml:space="preserve">The coach will assist you in setting goals, reviewing progress and overcoming barriers to success, and will provide ongoing support and motivation anytime of the day or night.  </w:t>
      </w:r>
      <w:r>
        <w:rPr>
          <w:rFonts w:ascii="Century Gothic" w:hAnsi="Century Gothic" w:cs="Arial"/>
          <w:color w:val="auto"/>
          <w:sz w:val="22"/>
          <w:szCs w:val="22"/>
        </w:rPr>
        <w:t>To enroll, call the Health Coaching team at 1-888-BLUE-428.</w:t>
      </w:r>
    </w:p>
    <w:p w:rsidR="00C64508" w:rsidRDefault="00C64508" w:rsidP="006D41C2">
      <w:pPr>
        <w:pStyle w:val="NormalWeb"/>
        <w:rPr>
          <w:rFonts w:ascii="Century Gothic" w:hAnsi="Century Gothic" w:cs="Arial"/>
          <w:b/>
          <w:color w:val="auto"/>
          <w:sz w:val="22"/>
          <w:szCs w:val="22"/>
        </w:rPr>
      </w:pPr>
      <w:r w:rsidRPr="00C64508">
        <w:rPr>
          <w:rFonts w:ascii="Century Gothic" w:hAnsi="Century Gothic" w:cs="Arial"/>
          <w:b/>
          <w:color w:val="auto"/>
          <w:sz w:val="22"/>
          <w:szCs w:val="22"/>
        </w:rPr>
        <w:t>To access Healthy U</w:t>
      </w:r>
      <w:r>
        <w:rPr>
          <w:rFonts w:ascii="Century Gothic" w:hAnsi="Century Gothic" w:cs="Arial"/>
          <w:b/>
          <w:color w:val="auto"/>
          <w:sz w:val="22"/>
          <w:szCs w:val="22"/>
        </w:rPr>
        <w:t xml:space="preserve"> </w:t>
      </w:r>
      <w:r w:rsidRPr="00C64508">
        <w:rPr>
          <w:rFonts w:ascii="Century Gothic" w:hAnsi="Century Gothic" w:cs="Arial"/>
          <w:color w:val="auto"/>
          <w:sz w:val="22"/>
          <w:szCs w:val="22"/>
        </w:rPr>
        <w:t>-</w:t>
      </w:r>
      <w:r>
        <w:rPr>
          <w:rFonts w:ascii="Century Gothic" w:hAnsi="Century Gothic" w:cs="Arial"/>
          <w:color w:val="auto"/>
          <w:sz w:val="22"/>
          <w:szCs w:val="22"/>
        </w:rPr>
        <w:t xml:space="preserve"> Go to the </w:t>
      </w:r>
      <w:r w:rsidRPr="00777277">
        <w:rPr>
          <w:rFonts w:ascii="Century Gothic" w:hAnsi="Century Gothic" w:cs="Arial"/>
          <w:color w:val="auto"/>
          <w:sz w:val="22"/>
          <w:szCs w:val="22"/>
        </w:rPr>
        <w:t xml:space="preserve">Highmark </w:t>
      </w:r>
      <w:r>
        <w:rPr>
          <w:rFonts w:ascii="Century Gothic" w:hAnsi="Century Gothic" w:cs="Arial"/>
          <w:color w:val="auto"/>
          <w:sz w:val="22"/>
          <w:szCs w:val="22"/>
        </w:rPr>
        <w:t>m</w:t>
      </w:r>
      <w:r w:rsidRPr="00777277">
        <w:rPr>
          <w:rFonts w:ascii="Century Gothic" w:hAnsi="Century Gothic" w:cs="Arial"/>
          <w:color w:val="auto"/>
          <w:sz w:val="22"/>
          <w:szCs w:val="22"/>
        </w:rPr>
        <w:t>ember website at</w:t>
      </w:r>
      <w:r w:rsidRPr="00777277">
        <w:rPr>
          <w:rFonts w:ascii="Century Gothic" w:hAnsi="Century Gothic" w:cs="Arial"/>
          <w:sz w:val="22"/>
          <w:szCs w:val="22"/>
        </w:rPr>
        <w:t xml:space="preserve"> </w:t>
      </w:r>
      <w:hyperlink r:id="rId7" w:tgtFrame="_blank" w:history="1">
        <w:r w:rsidRPr="00777277">
          <w:rPr>
            <w:rStyle w:val="Hyperlink"/>
            <w:rFonts w:ascii="Century Gothic" w:hAnsi="Century Gothic" w:cs="Arial"/>
            <w:sz w:val="22"/>
            <w:szCs w:val="22"/>
          </w:rPr>
          <w:t>www.highmarkblueshield.com</w:t>
        </w:r>
      </w:hyperlink>
      <w:r w:rsidRPr="00777277">
        <w:rPr>
          <w:rFonts w:ascii="Century Gothic" w:hAnsi="Century Gothic" w:cs="Arial"/>
          <w:sz w:val="22"/>
          <w:szCs w:val="22"/>
        </w:rPr>
        <w:t xml:space="preserve"> </w:t>
      </w:r>
      <w:r w:rsidRPr="00777277">
        <w:rPr>
          <w:rFonts w:ascii="Century Gothic" w:hAnsi="Century Gothic" w:cs="Arial"/>
          <w:color w:val="auto"/>
          <w:sz w:val="22"/>
          <w:szCs w:val="22"/>
        </w:rPr>
        <w:t xml:space="preserve">and sign in using your Login ID and Password.  </w:t>
      </w:r>
      <w:r w:rsidRPr="007D1CC1">
        <w:rPr>
          <w:rFonts w:ascii="Century Gothic" w:hAnsi="Century Gothic" w:cs="Arial"/>
          <w:b/>
          <w:color w:val="auto"/>
          <w:sz w:val="22"/>
          <w:szCs w:val="22"/>
        </w:rPr>
        <w:t>If you have forgotten your login information, you can call Highmark Technical Support at 1-877-298-3918.</w:t>
      </w:r>
    </w:p>
    <w:p w:rsidR="008857B9" w:rsidRDefault="00C64508" w:rsidP="008857B9">
      <w:pPr>
        <w:pStyle w:val="NormalWeb"/>
        <w:rPr>
          <w:rFonts w:ascii="Century Gothic" w:hAnsi="Century Gothic" w:cs="Arial"/>
          <w:color w:val="auto"/>
          <w:sz w:val="22"/>
          <w:szCs w:val="22"/>
        </w:rPr>
      </w:pPr>
      <w:r w:rsidRPr="00C64508">
        <w:rPr>
          <w:rFonts w:ascii="Century Gothic" w:hAnsi="Century Gothic" w:cs="Arial"/>
          <w:b/>
          <w:color w:val="auto"/>
          <w:sz w:val="22"/>
          <w:szCs w:val="22"/>
        </w:rPr>
        <w:t>Healthy U</w:t>
      </w:r>
      <w:r>
        <w:rPr>
          <w:rFonts w:ascii="Century Gothic" w:hAnsi="Century Gothic" w:cs="Arial"/>
          <w:b/>
          <w:color w:val="auto"/>
          <w:sz w:val="22"/>
          <w:szCs w:val="22"/>
        </w:rPr>
        <w:t xml:space="preserve"> participation c</w:t>
      </w:r>
      <w:r w:rsidRPr="00C64508">
        <w:rPr>
          <w:rFonts w:ascii="Century Gothic" w:hAnsi="Century Gothic" w:cs="Arial"/>
          <w:b/>
          <w:color w:val="auto"/>
          <w:sz w:val="22"/>
          <w:szCs w:val="22"/>
        </w:rPr>
        <w:t>ompleted</w:t>
      </w:r>
      <w:r>
        <w:rPr>
          <w:rFonts w:ascii="Century Gothic" w:hAnsi="Century Gothic" w:cs="Arial"/>
          <w:color w:val="auto"/>
          <w:sz w:val="22"/>
          <w:szCs w:val="22"/>
        </w:rPr>
        <w:t xml:space="preserve"> - </w:t>
      </w:r>
      <w:r w:rsidR="005B6507">
        <w:rPr>
          <w:rFonts w:ascii="Century Gothic" w:hAnsi="Century Gothic" w:cs="Arial"/>
          <w:color w:val="auto"/>
          <w:sz w:val="22"/>
          <w:szCs w:val="22"/>
        </w:rPr>
        <w:t>After you have completed the online Wellness Profile and recorded other wellness activities to earn a total of 70 Healthy U points, you will receive a confirmation email advising of your completion of the Healthy U wellness program requirements.  Additionally, your online Healthy U web</w:t>
      </w:r>
      <w:r>
        <w:rPr>
          <w:rFonts w:ascii="Century Gothic" w:hAnsi="Century Gothic" w:cs="Arial"/>
          <w:color w:val="auto"/>
          <w:sz w:val="22"/>
          <w:szCs w:val="22"/>
        </w:rPr>
        <w:t>page will indicate that your points have been redeemed for your award – see below example:</w:t>
      </w:r>
    </w:p>
    <w:p w:rsidR="008857B9" w:rsidRDefault="008857B9" w:rsidP="008857B9">
      <w:pPr>
        <w:pStyle w:val="NormalWeb"/>
        <w:rPr>
          <w:rFonts w:ascii="Century Gothic" w:hAnsi="Century Gothic" w:cs="Arial"/>
          <w:color w:val="auto"/>
          <w:sz w:val="22"/>
          <w:szCs w:val="22"/>
        </w:rPr>
        <w:sectPr w:rsidR="008857B9" w:rsidSect="00777277">
          <w:pgSz w:w="12240" w:h="15840"/>
          <w:pgMar w:top="720" w:right="720" w:bottom="720" w:left="720" w:header="720" w:footer="720" w:gutter="0"/>
          <w:cols w:space="720"/>
          <w:docGrid w:linePitch="360"/>
        </w:sectPr>
      </w:pPr>
    </w:p>
    <w:p w:rsidR="00C64508" w:rsidRDefault="00771E2C" w:rsidP="008857B9">
      <w:pPr>
        <w:pStyle w:val="NormalWeb"/>
        <w:rPr>
          <w:rFonts w:ascii="Century Gothic" w:hAnsi="Century Gothic" w:cs="Arial"/>
          <w:color w:val="auto"/>
          <w:sz w:val="22"/>
          <w:szCs w:val="22"/>
        </w:rPr>
      </w:pPr>
      <w:r>
        <w:rPr>
          <w:noProof/>
        </w:rPr>
        <w:lastRenderedPageBreak/>
        <w:drawing>
          <wp:inline distT="0" distB="0" distL="0" distR="0">
            <wp:extent cx="1476375" cy="1552575"/>
            <wp:effectExtent l="0" t="0" r="9525" b="9525"/>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552575"/>
                    </a:xfrm>
                    <a:prstGeom prst="rect">
                      <a:avLst/>
                    </a:prstGeom>
                    <a:noFill/>
                    <a:ln>
                      <a:noFill/>
                    </a:ln>
                  </pic:spPr>
                </pic:pic>
              </a:graphicData>
            </a:graphic>
          </wp:inline>
        </w:drawing>
      </w:r>
    </w:p>
    <w:p w:rsidR="008857B9" w:rsidRDefault="00C64508" w:rsidP="008857B9">
      <w:pPr>
        <w:pStyle w:val="NormalWeb"/>
        <w:rPr>
          <w:rStyle w:val="red1"/>
          <w:rFonts w:ascii="Century Gothic" w:hAnsi="Century Gothic" w:cs="Arial"/>
          <w:b/>
          <w:color w:val="auto"/>
          <w:sz w:val="22"/>
          <w:szCs w:val="22"/>
        </w:rPr>
      </w:pPr>
      <w:r w:rsidRPr="00C64508">
        <w:rPr>
          <w:rFonts w:ascii="Century Gothic" w:hAnsi="Century Gothic" w:cs="Arial"/>
          <w:b/>
          <w:color w:val="auto"/>
          <w:sz w:val="22"/>
          <w:szCs w:val="22"/>
        </w:rPr>
        <w:lastRenderedPageBreak/>
        <w:t>For more information</w:t>
      </w:r>
      <w:r>
        <w:rPr>
          <w:rFonts w:ascii="Century Gothic" w:hAnsi="Century Gothic" w:cs="Arial"/>
          <w:color w:val="auto"/>
          <w:sz w:val="22"/>
          <w:szCs w:val="22"/>
        </w:rPr>
        <w:t xml:space="preserve"> -</w:t>
      </w:r>
      <w:r w:rsidRPr="00D421AA">
        <w:rPr>
          <w:rFonts w:ascii="Century Gothic" w:hAnsi="Century Gothic" w:cs="Arial"/>
          <w:color w:val="auto"/>
          <w:sz w:val="22"/>
          <w:szCs w:val="22"/>
        </w:rPr>
        <w:t xml:space="preserve"> </w:t>
      </w:r>
      <w:r>
        <w:rPr>
          <w:rFonts w:ascii="Century Gothic" w:hAnsi="Century Gothic" w:cs="Arial"/>
          <w:color w:val="auto"/>
          <w:sz w:val="22"/>
          <w:szCs w:val="22"/>
        </w:rPr>
        <w:t>S</w:t>
      </w:r>
      <w:r w:rsidRPr="00D421AA">
        <w:rPr>
          <w:rFonts w:ascii="Century Gothic" w:hAnsi="Century Gothic" w:cs="Arial"/>
          <w:color w:val="auto"/>
          <w:sz w:val="22"/>
          <w:szCs w:val="22"/>
        </w:rPr>
        <w:t xml:space="preserve">ee the Healthy U </w:t>
      </w:r>
      <w:r>
        <w:rPr>
          <w:rFonts w:ascii="Century Gothic" w:hAnsi="Century Gothic" w:cs="Arial"/>
          <w:color w:val="auto"/>
          <w:sz w:val="22"/>
          <w:szCs w:val="22"/>
        </w:rPr>
        <w:t>materials</w:t>
      </w:r>
      <w:r w:rsidRPr="00D421AA">
        <w:rPr>
          <w:rFonts w:ascii="Century Gothic" w:hAnsi="Century Gothic" w:cs="Arial"/>
          <w:color w:val="auto"/>
          <w:sz w:val="22"/>
          <w:szCs w:val="22"/>
        </w:rPr>
        <w:t xml:space="preserve"> on the PASSHE website (</w:t>
      </w:r>
      <w:hyperlink r:id="rId9" w:history="1">
        <w:r w:rsidRPr="00D421AA">
          <w:rPr>
            <w:rStyle w:val="Hyperlink"/>
            <w:rFonts w:ascii="Century Gothic" w:hAnsi="Century Gothic" w:cs="Arial"/>
            <w:sz w:val="22"/>
            <w:szCs w:val="22"/>
          </w:rPr>
          <w:t>www.passhe.edu</w:t>
        </w:r>
      </w:hyperlink>
      <w:r w:rsidRPr="00D421AA">
        <w:rPr>
          <w:rFonts w:ascii="Century Gothic" w:hAnsi="Century Gothic" w:cs="Arial"/>
          <w:color w:val="auto"/>
          <w:sz w:val="22"/>
          <w:szCs w:val="22"/>
        </w:rPr>
        <w:t xml:space="preserve">, </w:t>
      </w:r>
      <w:r>
        <w:rPr>
          <w:rFonts w:ascii="Century Gothic" w:hAnsi="Century Gothic" w:cs="Arial"/>
          <w:color w:val="auto"/>
          <w:sz w:val="22"/>
          <w:szCs w:val="22"/>
        </w:rPr>
        <w:t xml:space="preserve">search </w:t>
      </w:r>
      <w:r w:rsidRPr="00D421AA">
        <w:rPr>
          <w:rFonts w:ascii="Century Gothic" w:hAnsi="Century Gothic" w:cs="Arial"/>
          <w:color w:val="auto"/>
          <w:sz w:val="22"/>
          <w:szCs w:val="22"/>
        </w:rPr>
        <w:t xml:space="preserve">keyword </w:t>
      </w:r>
      <w:r w:rsidRPr="00D421AA">
        <w:rPr>
          <w:rFonts w:ascii="Century Gothic" w:hAnsi="Century Gothic" w:cs="Arial"/>
          <w:b/>
          <w:color w:val="auto"/>
          <w:sz w:val="22"/>
          <w:szCs w:val="22"/>
        </w:rPr>
        <w:t>Healthy U</w:t>
      </w:r>
      <w:r w:rsidR="00D8658E">
        <w:rPr>
          <w:rFonts w:ascii="Century Gothic" w:hAnsi="Century Gothic" w:cs="Arial"/>
          <w:b/>
          <w:color w:val="auto"/>
          <w:sz w:val="22"/>
          <w:szCs w:val="22"/>
        </w:rPr>
        <w:t xml:space="preserve"> </w:t>
      </w:r>
      <w:r w:rsidR="00D8658E" w:rsidRPr="00D8658E">
        <w:rPr>
          <w:rFonts w:ascii="Century Gothic" w:hAnsi="Century Gothic" w:cs="Arial"/>
          <w:color w:val="auto"/>
          <w:sz w:val="22"/>
          <w:szCs w:val="22"/>
        </w:rPr>
        <w:t>for the “Getting Started” page</w:t>
      </w:r>
      <w:r w:rsidRPr="00D421AA">
        <w:rPr>
          <w:rFonts w:ascii="Century Gothic" w:hAnsi="Century Gothic" w:cs="Arial"/>
          <w:color w:val="auto"/>
          <w:sz w:val="22"/>
          <w:szCs w:val="22"/>
        </w:rPr>
        <w:t>), contact your campus Human Resources office, or call</w:t>
      </w:r>
      <w:r w:rsidRPr="00D421AA">
        <w:rPr>
          <w:rFonts w:ascii="Century Gothic" w:hAnsi="Century Gothic" w:cs="Arial"/>
          <w:sz w:val="22"/>
          <w:szCs w:val="22"/>
        </w:rPr>
        <w:t xml:space="preserve"> </w:t>
      </w:r>
      <w:r w:rsidRPr="008857B9">
        <w:rPr>
          <w:rStyle w:val="red1"/>
          <w:rFonts w:ascii="Century Gothic" w:hAnsi="Century Gothic" w:cs="Arial"/>
          <w:color w:val="auto"/>
          <w:sz w:val="22"/>
          <w:szCs w:val="22"/>
        </w:rPr>
        <w:t>Highmark Member Services at 1-866-727-4935.</w:t>
      </w:r>
      <w:r>
        <w:rPr>
          <w:rStyle w:val="red1"/>
          <w:rFonts w:ascii="Century Gothic" w:hAnsi="Century Gothic" w:cs="Arial"/>
          <w:b/>
          <w:color w:val="auto"/>
          <w:sz w:val="22"/>
          <w:szCs w:val="22"/>
        </w:rPr>
        <w:t xml:space="preserve">  </w:t>
      </w:r>
    </w:p>
    <w:p w:rsidR="00C64508" w:rsidRPr="008857B9" w:rsidRDefault="00C64508" w:rsidP="008857B9">
      <w:pPr>
        <w:pStyle w:val="NormalWeb"/>
        <w:rPr>
          <w:rFonts w:ascii="Century Gothic" w:hAnsi="Century Gothic" w:cs="Arial"/>
          <w:b/>
          <w:color w:val="auto"/>
          <w:sz w:val="22"/>
          <w:szCs w:val="22"/>
        </w:rPr>
        <w:sectPr w:rsidR="00C64508" w:rsidRPr="008857B9" w:rsidSect="008857B9">
          <w:type w:val="continuous"/>
          <w:pgSz w:w="12240" w:h="15840"/>
          <w:pgMar w:top="720" w:right="720" w:bottom="720" w:left="720" w:header="720" w:footer="720" w:gutter="0"/>
          <w:cols w:num="2" w:space="720" w:equalWidth="0">
            <w:col w:w="3120" w:space="720"/>
            <w:col w:w="6960"/>
          </w:cols>
          <w:docGrid w:linePitch="360"/>
        </w:sectPr>
      </w:pPr>
      <w:r>
        <w:rPr>
          <w:rStyle w:val="red1"/>
          <w:rFonts w:ascii="Century Gothic" w:hAnsi="Century Gothic" w:cs="Arial"/>
          <w:b/>
          <w:color w:val="auto"/>
          <w:sz w:val="22"/>
          <w:szCs w:val="22"/>
        </w:rPr>
        <w:t xml:space="preserve">The deadline for Healthy </w:t>
      </w:r>
      <w:r w:rsidR="00771E2C">
        <w:rPr>
          <w:rStyle w:val="red1"/>
          <w:rFonts w:ascii="Century Gothic" w:hAnsi="Century Gothic" w:cs="Arial"/>
          <w:b/>
          <w:color w:val="auto"/>
          <w:sz w:val="22"/>
          <w:szCs w:val="22"/>
        </w:rPr>
        <w:t>U participation is May 31, 2014</w:t>
      </w:r>
      <w:bookmarkStart w:id="0" w:name="_GoBack"/>
      <w:bookmarkEnd w:id="0"/>
    </w:p>
    <w:p w:rsidR="00C64508" w:rsidRDefault="00C64508" w:rsidP="008857B9">
      <w:pPr>
        <w:pStyle w:val="NormalWeb"/>
        <w:rPr>
          <w:rFonts w:ascii="Century Gothic" w:hAnsi="Century Gothic" w:cs="Arial"/>
          <w:color w:val="auto"/>
          <w:sz w:val="22"/>
          <w:szCs w:val="22"/>
        </w:rPr>
      </w:pPr>
    </w:p>
    <w:sectPr w:rsidR="00C64508" w:rsidSect="00C6450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317EE"/>
    <w:multiLevelType w:val="hybridMultilevel"/>
    <w:tmpl w:val="72FE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CC735C"/>
    <w:multiLevelType w:val="hybridMultilevel"/>
    <w:tmpl w:val="9ECA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234948"/>
    <w:multiLevelType w:val="hybridMultilevel"/>
    <w:tmpl w:val="35C6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B1"/>
    <w:rsid w:val="00002BE3"/>
    <w:rsid w:val="000454E7"/>
    <w:rsid w:val="00047FA4"/>
    <w:rsid w:val="00077D4F"/>
    <w:rsid w:val="001B09A9"/>
    <w:rsid w:val="00206821"/>
    <w:rsid w:val="00265B2E"/>
    <w:rsid w:val="0029565E"/>
    <w:rsid w:val="002972F1"/>
    <w:rsid w:val="002E3D08"/>
    <w:rsid w:val="00345B70"/>
    <w:rsid w:val="003D64AF"/>
    <w:rsid w:val="00440D88"/>
    <w:rsid w:val="004E3DB6"/>
    <w:rsid w:val="00505A1F"/>
    <w:rsid w:val="005A703D"/>
    <w:rsid w:val="005B6507"/>
    <w:rsid w:val="00600A97"/>
    <w:rsid w:val="006103AB"/>
    <w:rsid w:val="006A3CB1"/>
    <w:rsid w:val="006D41C2"/>
    <w:rsid w:val="006F0886"/>
    <w:rsid w:val="00743A11"/>
    <w:rsid w:val="00771E2C"/>
    <w:rsid w:val="00777277"/>
    <w:rsid w:val="007B5D01"/>
    <w:rsid w:val="007D1CC1"/>
    <w:rsid w:val="008857B9"/>
    <w:rsid w:val="009622BE"/>
    <w:rsid w:val="0097587B"/>
    <w:rsid w:val="009B3EEC"/>
    <w:rsid w:val="009C4E57"/>
    <w:rsid w:val="00A716A8"/>
    <w:rsid w:val="00A831F8"/>
    <w:rsid w:val="00AF33C8"/>
    <w:rsid w:val="00B22F30"/>
    <w:rsid w:val="00B236AF"/>
    <w:rsid w:val="00B40CDF"/>
    <w:rsid w:val="00BA1B9A"/>
    <w:rsid w:val="00BA5B71"/>
    <w:rsid w:val="00BE3556"/>
    <w:rsid w:val="00BF513E"/>
    <w:rsid w:val="00C64508"/>
    <w:rsid w:val="00C77320"/>
    <w:rsid w:val="00D20AA1"/>
    <w:rsid w:val="00D421AA"/>
    <w:rsid w:val="00D52D6C"/>
    <w:rsid w:val="00D54547"/>
    <w:rsid w:val="00D8658E"/>
    <w:rsid w:val="00DB7459"/>
    <w:rsid w:val="00F020F0"/>
    <w:rsid w:val="00F15217"/>
    <w:rsid w:val="00F8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EC"/>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3CB1"/>
    <w:rPr>
      <w:b/>
      <w:bCs/>
      <w:color w:val="289CE7"/>
      <w:sz w:val="20"/>
      <w:szCs w:val="20"/>
      <w:u w:val="single"/>
    </w:rPr>
  </w:style>
  <w:style w:type="character" w:styleId="Strong">
    <w:name w:val="Strong"/>
    <w:uiPriority w:val="22"/>
    <w:qFormat/>
    <w:rsid w:val="006A3CB1"/>
    <w:rPr>
      <w:b/>
      <w:bCs/>
      <w:sz w:val="20"/>
      <w:szCs w:val="20"/>
    </w:rPr>
  </w:style>
  <w:style w:type="paragraph" w:styleId="NormalWeb">
    <w:name w:val="Normal (Web)"/>
    <w:basedOn w:val="Normal"/>
    <w:uiPriority w:val="99"/>
    <w:unhideWhenUsed/>
    <w:rsid w:val="006A3CB1"/>
    <w:pPr>
      <w:spacing w:before="100" w:beforeAutospacing="1" w:after="100" w:afterAutospacing="1" w:line="320" w:lineRule="atLeast"/>
    </w:pPr>
    <w:rPr>
      <w:rFonts w:ascii="Times New Roman" w:eastAsia="Times New Roman" w:hAnsi="Times New Roman"/>
      <w:color w:val="53524F"/>
      <w:sz w:val="20"/>
      <w:szCs w:val="20"/>
    </w:rPr>
  </w:style>
  <w:style w:type="paragraph" w:customStyle="1" w:styleId="highlighttext">
    <w:name w:val="highlighttext"/>
    <w:basedOn w:val="Normal"/>
    <w:rsid w:val="006A3CB1"/>
    <w:pPr>
      <w:spacing w:before="100" w:beforeAutospacing="1" w:after="100" w:afterAutospacing="1" w:line="320" w:lineRule="atLeast"/>
    </w:pPr>
    <w:rPr>
      <w:rFonts w:ascii="Times New Roman" w:eastAsia="Times New Roman" w:hAnsi="Times New Roman"/>
      <w:color w:val="BAD73F"/>
      <w:sz w:val="20"/>
      <w:szCs w:val="20"/>
    </w:rPr>
  </w:style>
  <w:style w:type="character" w:styleId="Emphasis">
    <w:name w:val="Emphasis"/>
    <w:uiPriority w:val="20"/>
    <w:qFormat/>
    <w:rsid w:val="006A3CB1"/>
    <w:rPr>
      <w:i/>
      <w:iCs/>
    </w:rPr>
  </w:style>
  <w:style w:type="character" w:customStyle="1" w:styleId="red1">
    <w:name w:val="red1"/>
    <w:rsid w:val="006A3CB1"/>
    <w:rPr>
      <w:color w:val="BAD73F"/>
    </w:rPr>
  </w:style>
  <w:style w:type="paragraph" w:styleId="BalloonText">
    <w:name w:val="Balloon Text"/>
    <w:basedOn w:val="Normal"/>
    <w:link w:val="BalloonTextChar"/>
    <w:uiPriority w:val="99"/>
    <w:semiHidden/>
    <w:unhideWhenUsed/>
    <w:rsid w:val="006A3C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3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EC"/>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3CB1"/>
    <w:rPr>
      <w:b/>
      <w:bCs/>
      <w:color w:val="289CE7"/>
      <w:sz w:val="20"/>
      <w:szCs w:val="20"/>
      <w:u w:val="single"/>
    </w:rPr>
  </w:style>
  <w:style w:type="character" w:styleId="Strong">
    <w:name w:val="Strong"/>
    <w:uiPriority w:val="22"/>
    <w:qFormat/>
    <w:rsid w:val="006A3CB1"/>
    <w:rPr>
      <w:b/>
      <w:bCs/>
      <w:sz w:val="20"/>
      <w:szCs w:val="20"/>
    </w:rPr>
  </w:style>
  <w:style w:type="paragraph" w:styleId="NormalWeb">
    <w:name w:val="Normal (Web)"/>
    <w:basedOn w:val="Normal"/>
    <w:uiPriority w:val="99"/>
    <w:unhideWhenUsed/>
    <w:rsid w:val="006A3CB1"/>
    <w:pPr>
      <w:spacing w:before="100" w:beforeAutospacing="1" w:after="100" w:afterAutospacing="1" w:line="320" w:lineRule="atLeast"/>
    </w:pPr>
    <w:rPr>
      <w:rFonts w:ascii="Times New Roman" w:eastAsia="Times New Roman" w:hAnsi="Times New Roman"/>
      <w:color w:val="53524F"/>
      <w:sz w:val="20"/>
      <w:szCs w:val="20"/>
    </w:rPr>
  </w:style>
  <w:style w:type="paragraph" w:customStyle="1" w:styleId="highlighttext">
    <w:name w:val="highlighttext"/>
    <w:basedOn w:val="Normal"/>
    <w:rsid w:val="006A3CB1"/>
    <w:pPr>
      <w:spacing w:before="100" w:beforeAutospacing="1" w:after="100" w:afterAutospacing="1" w:line="320" w:lineRule="atLeast"/>
    </w:pPr>
    <w:rPr>
      <w:rFonts w:ascii="Times New Roman" w:eastAsia="Times New Roman" w:hAnsi="Times New Roman"/>
      <w:color w:val="BAD73F"/>
      <w:sz w:val="20"/>
      <w:szCs w:val="20"/>
    </w:rPr>
  </w:style>
  <w:style w:type="character" w:styleId="Emphasis">
    <w:name w:val="Emphasis"/>
    <w:uiPriority w:val="20"/>
    <w:qFormat/>
    <w:rsid w:val="006A3CB1"/>
    <w:rPr>
      <w:i/>
      <w:iCs/>
    </w:rPr>
  </w:style>
  <w:style w:type="character" w:customStyle="1" w:styleId="red1">
    <w:name w:val="red1"/>
    <w:rsid w:val="006A3CB1"/>
    <w:rPr>
      <w:color w:val="BAD73F"/>
    </w:rPr>
  </w:style>
  <w:style w:type="paragraph" w:styleId="BalloonText">
    <w:name w:val="Balloon Text"/>
    <w:basedOn w:val="Normal"/>
    <w:link w:val="BalloonTextChar"/>
    <w:uiPriority w:val="99"/>
    <w:semiHidden/>
    <w:unhideWhenUsed/>
    <w:rsid w:val="006A3C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3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81815">
      <w:bodyDiv w:val="1"/>
      <w:marLeft w:val="450"/>
      <w:marRight w:val="450"/>
      <w:marTop w:val="450"/>
      <w:marBottom w:val="45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hyperlink" Target="http://www.highmarkblueshie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ssh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Highmark</Company>
  <LinksUpToDate>false</LinksUpToDate>
  <CharactersWithSpaces>2995</CharactersWithSpaces>
  <SharedDoc>false</SharedDoc>
  <HLinks>
    <vt:vector size="12" baseType="variant">
      <vt:variant>
        <vt:i4>2424887</vt:i4>
      </vt:variant>
      <vt:variant>
        <vt:i4>3</vt:i4>
      </vt:variant>
      <vt:variant>
        <vt:i4>0</vt:i4>
      </vt:variant>
      <vt:variant>
        <vt:i4>5</vt:i4>
      </vt:variant>
      <vt:variant>
        <vt:lpwstr>http://www.passhe.edu/</vt:lpwstr>
      </vt:variant>
      <vt:variant>
        <vt:lpwstr/>
      </vt:variant>
      <vt:variant>
        <vt:i4>3407925</vt:i4>
      </vt:variant>
      <vt:variant>
        <vt:i4>0</vt:i4>
      </vt:variant>
      <vt:variant>
        <vt:i4>0</vt:i4>
      </vt:variant>
      <vt:variant>
        <vt:i4>5</vt:i4>
      </vt:variant>
      <vt:variant>
        <vt:lpwstr>http://www.highmarkblueshield.com/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McCracken</dc:creator>
  <cp:lastModifiedBy>wcu</cp:lastModifiedBy>
  <cp:revision>2</cp:revision>
  <cp:lastPrinted>2013-04-08T16:12:00Z</cp:lastPrinted>
  <dcterms:created xsi:type="dcterms:W3CDTF">2014-03-17T16:35:00Z</dcterms:created>
  <dcterms:modified xsi:type="dcterms:W3CDTF">2014-03-17T16:35:00Z</dcterms:modified>
</cp:coreProperties>
</file>