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7F1F" w14:textId="7AB9FE0C" w:rsidR="00C373A9" w:rsidRPr="00BB091C" w:rsidRDefault="00816C20" w:rsidP="00566369">
      <w:pPr>
        <w:pStyle w:val="Heading1"/>
        <w:jc w:val="center"/>
      </w:pPr>
      <w:r>
        <w:t>Biomedical Engineering 315</w:t>
      </w:r>
      <w:r w:rsidR="00D31329">
        <w:t xml:space="preserve">: </w:t>
      </w:r>
      <w:r>
        <w:t>Biomedical Engineering Laboratory I</w:t>
      </w:r>
    </w:p>
    <w:p w14:paraId="57ED91B1" w14:textId="68050BD3" w:rsidR="00C373A9" w:rsidRPr="00BB091C" w:rsidRDefault="00D31329" w:rsidP="00566369">
      <w:pPr>
        <w:pStyle w:val="Heading1"/>
        <w:jc w:val="center"/>
      </w:pPr>
      <w:r>
        <w:t xml:space="preserve">Fall </w:t>
      </w:r>
      <w:r w:rsidR="00C373A9" w:rsidRPr="00BB091C">
        <w:t>20</w:t>
      </w:r>
      <w:r>
        <w:t>2</w:t>
      </w:r>
      <w:r w:rsidR="001B0FA5">
        <w:t>2</w:t>
      </w:r>
    </w:p>
    <w:p w14:paraId="4A3B2F60" w14:textId="52083F5F" w:rsidR="00361A68" w:rsidRDefault="000D2335" w:rsidP="00566369">
      <w:pPr>
        <w:pStyle w:val="Heading1"/>
        <w:jc w:val="center"/>
      </w:pPr>
      <w:r>
        <w:t>Lecture: F</w:t>
      </w:r>
      <w:r w:rsidR="002605C0">
        <w:t>r</w:t>
      </w:r>
      <w:r w:rsidR="005A528A">
        <w:t>iday</w:t>
      </w:r>
      <w:r>
        <w:t xml:space="preserve"> 12:00-12:50pm</w:t>
      </w:r>
      <w:r w:rsidR="005C2841">
        <w:t xml:space="preserve"> SECC 107</w:t>
      </w:r>
    </w:p>
    <w:p w14:paraId="4FFB0D70" w14:textId="217402DE" w:rsidR="00C373A9" w:rsidRDefault="000D2335" w:rsidP="00566369">
      <w:pPr>
        <w:pStyle w:val="Heading1"/>
        <w:jc w:val="center"/>
      </w:pPr>
      <w:r>
        <w:t xml:space="preserve">Lab: </w:t>
      </w:r>
      <w:r w:rsidR="005A528A">
        <w:t xml:space="preserve">Friday </w:t>
      </w:r>
      <w:r>
        <w:t>2:00-4:50pm</w:t>
      </w:r>
      <w:r w:rsidR="005C2841">
        <w:t xml:space="preserve"> SECC 171</w:t>
      </w:r>
    </w:p>
    <w:p w14:paraId="6D3F6F3B" w14:textId="77777777" w:rsidR="00883CA7" w:rsidRDefault="00883CA7" w:rsidP="0095326D">
      <w:pPr>
        <w:rPr>
          <w:b/>
          <w:bCs/>
          <w:sz w:val="22"/>
          <w:szCs w:val="22"/>
          <w:u w:val="single"/>
        </w:rPr>
      </w:pPr>
    </w:p>
    <w:p w14:paraId="3E812AF4" w14:textId="77777777" w:rsidR="00BC2F71" w:rsidRDefault="00BC2F71" w:rsidP="0095326D">
      <w:pPr>
        <w:rPr>
          <w:b/>
          <w:bCs/>
          <w:sz w:val="22"/>
          <w:szCs w:val="22"/>
          <w:u w:val="single"/>
        </w:rPr>
      </w:pPr>
    </w:p>
    <w:p w14:paraId="707F446E" w14:textId="77777777" w:rsidR="00A332B4" w:rsidRPr="00AD03DE" w:rsidRDefault="0095326D" w:rsidP="00F8140A">
      <w:pPr>
        <w:pStyle w:val="Heading2"/>
      </w:pPr>
      <w:r w:rsidRPr="00AD03DE">
        <w:t>Instructor</w:t>
      </w:r>
      <w:r w:rsidR="00556D75" w:rsidRPr="00AD03DE">
        <w:t>s</w:t>
      </w:r>
      <w:r w:rsidRPr="00AD03DE">
        <w:t xml:space="preserve">: </w:t>
      </w:r>
    </w:p>
    <w:p w14:paraId="63C84699" w14:textId="77777777" w:rsidR="00A332B4" w:rsidRPr="009D15B1" w:rsidRDefault="00A332B4" w:rsidP="00F8140A">
      <w:r w:rsidRPr="009D15B1">
        <w:t>Dr. Jesse K. Placone</w:t>
      </w:r>
    </w:p>
    <w:p w14:paraId="1A35DE31" w14:textId="7F11AA89" w:rsidR="0095326D" w:rsidRPr="009D15B1" w:rsidRDefault="00F8140A" w:rsidP="00F8140A">
      <w:r w:rsidRPr="009D15B1">
        <w:t>Office</w:t>
      </w:r>
      <w:r w:rsidR="0095326D" w:rsidRPr="009D15B1">
        <w:t xml:space="preserve">: </w:t>
      </w:r>
      <w:r w:rsidR="00271D0D" w:rsidRPr="009D15B1">
        <w:t>SECC 352</w:t>
      </w:r>
    </w:p>
    <w:p w14:paraId="1F99C270" w14:textId="77777777" w:rsidR="0095326D" w:rsidRPr="009D15B1" w:rsidRDefault="0095326D" w:rsidP="00F8140A">
      <w:pPr>
        <w:rPr>
          <w:bCs/>
        </w:rPr>
      </w:pPr>
      <w:r w:rsidRPr="009D15B1">
        <w:rPr>
          <w:bCs/>
        </w:rPr>
        <w:t>Office Phone: 610-436-2832</w:t>
      </w:r>
    </w:p>
    <w:p w14:paraId="68C504D9" w14:textId="77777777" w:rsidR="0095326D" w:rsidRPr="009D15B1" w:rsidRDefault="0095326D" w:rsidP="00F8140A">
      <w:pPr>
        <w:rPr>
          <w:bCs/>
        </w:rPr>
      </w:pPr>
      <w:r w:rsidRPr="009D15B1">
        <w:rPr>
          <w:bCs/>
        </w:rPr>
        <w:t xml:space="preserve">E-mail: </w:t>
      </w:r>
      <w:hyperlink r:id="rId8" w:history="1">
        <w:r w:rsidRPr="009D15B1">
          <w:rPr>
            <w:rStyle w:val="Hyperlink"/>
          </w:rPr>
          <w:t>jplacone@wcupa.edu</w:t>
        </w:r>
      </w:hyperlink>
      <w:r w:rsidRPr="009D15B1">
        <w:rPr>
          <w:bCs/>
        </w:rPr>
        <w:t xml:space="preserve"> (Please include course title in subject line)</w:t>
      </w:r>
    </w:p>
    <w:p w14:paraId="6957E194" w14:textId="1055FC45" w:rsidR="0095326D" w:rsidRPr="009D15B1" w:rsidRDefault="00FF2A35" w:rsidP="00F8140A">
      <w:pPr>
        <w:rPr>
          <w:bCs/>
        </w:rPr>
      </w:pPr>
      <w:r w:rsidRPr="009D15B1">
        <w:rPr>
          <w:bCs/>
        </w:rPr>
        <w:t xml:space="preserve">Office hours:  </w:t>
      </w:r>
      <w:r w:rsidR="00410F14" w:rsidRPr="009D15B1">
        <w:rPr>
          <w:bCs/>
        </w:rPr>
        <w:t>Tuesday 11am-1pm; Wednesday 12-1pm; Thursday</w:t>
      </w:r>
      <w:r w:rsidR="00FB0D01" w:rsidRPr="009D15B1">
        <w:rPr>
          <w:bCs/>
        </w:rPr>
        <w:t xml:space="preserve"> 12-2pm</w:t>
      </w:r>
      <w:r w:rsidR="0095326D" w:rsidRPr="009D15B1">
        <w:rPr>
          <w:bCs/>
        </w:rPr>
        <w:t xml:space="preserve">; </w:t>
      </w:r>
      <w:bookmarkStart w:id="0" w:name="OLE_LINK2"/>
      <w:bookmarkStart w:id="1" w:name="OLE_LINK1"/>
      <w:r w:rsidR="0016434E" w:rsidRPr="009D15B1">
        <w:rPr>
          <w:bCs/>
        </w:rPr>
        <w:t>or</w:t>
      </w:r>
      <w:r w:rsidR="0095326D" w:rsidRPr="009D15B1">
        <w:rPr>
          <w:bCs/>
        </w:rPr>
        <w:t xml:space="preserve"> by appointment </w:t>
      </w:r>
      <w:bookmarkEnd w:id="0"/>
      <w:bookmarkEnd w:id="1"/>
    </w:p>
    <w:p w14:paraId="381F990A" w14:textId="2F3EF01F" w:rsidR="00A332B4" w:rsidRPr="009D15B1" w:rsidRDefault="00A332B4" w:rsidP="00F8140A">
      <w:pPr>
        <w:rPr>
          <w:bCs/>
        </w:rPr>
      </w:pPr>
    </w:p>
    <w:p w14:paraId="1C8EA6C9" w14:textId="574C3066" w:rsidR="00A332B4" w:rsidRPr="009D15B1" w:rsidRDefault="00A332B4" w:rsidP="00F8140A">
      <w:pPr>
        <w:rPr>
          <w:bCs/>
        </w:rPr>
      </w:pPr>
      <w:r w:rsidRPr="009D15B1">
        <w:rPr>
          <w:bCs/>
        </w:rPr>
        <w:t>Dr. Nicole</w:t>
      </w:r>
      <w:r w:rsidR="00941C74" w:rsidRPr="009D15B1">
        <w:rPr>
          <w:bCs/>
        </w:rPr>
        <w:t xml:space="preserve"> Ramo</w:t>
      </w:r>
    </w:p>
    <w:p w14:paraId="20E995D1" w14:textId="588EEE42" w:rsidR="00941C74" w:rsidRPr="009D15B1" w:rsidRDefault="00941C74" w:rsidP="00F8140A">
      <w:pPr>
        <w:rPr>
          <w:bCs/>
        </w:rPr>
      </w:pPr>
      <w:r w:rsidRPr="009D15B1">
        <w:rPr>
          <w:bCs/>
        </w:rPr>
        <w:t>Office: SECC 35</w:t>
      </w:r>
      <w:r w:rsidR="004511B4" w:rsidRPr="009D15B1">
        <w:rPr>
          <w:bCs/>
        </w:rPr>
        <w:t>3</w:t>
      </w:r>
    </w:p>
    <w:p w14:paraId="46C88F98" w14:textId="0ED27CAE" w:rsidR="00DA365B" w:rsidRPr="009D15B1" w:rsidRDefault="00DA365B" w:rsidP="00F8140A">
      <w:pPr>
        <w:rPr>
          <w:bCs/>
        </w:rPr>
      </w:pPr>
      <w:r w:rsidRPr="009D15B1">
        <w:rPr>
          <w:bCs/>
        </w:rPr>
        <w:t xml:space="preserve">Office Phone: </w:t>
      </w:r>
      <w:r w:rsidR="00663C6D" w:rsidRPr="009D15B1">
        <w:rPr>
          <w:bCs/>
        </w:rPr>
        <w:t>610-436-2492</w:t>
      </w:r>
    </w:p>
    <w:p w14:paraId="5A4AF60F" w14:textId="21FE2462" w:rsidR="00DA365B" w:rsidRPr="009D15B1" w:rsidRDefault="00DA365B" w:rsidP="00F8140A">
      <w:pPr>
        <w:rPr>
          <w:bCs/>
        </w:rPr>
      </w:pPr>
      <w:r w:rsidRPr="009D15B1">
        <w:rPr>
          <w:bCs/>
        </w:rPr>
        <w:t>Email:</w:t>
      </w:r>
      <w:r w:rsidR="001B2461" w:rsidRPr="009D15B1">
        <w:rPr>
          <w:bCs/>
        </w:rPr>
        <w:t xml:space="preserve"> </w:t>
      </w:r>
      <w:hyperlink r:id="rId9" w:history="1">
        <w:r w:rsidR="001B2461" w:rsidRPr="009D15B1">
          <w:rPr>
            <w:rStyle w:val="Hyperlink"/>
            <w:bCs/>
          </w:rPr>
          <w:t>NRamo@wcupa.edu</w:t>
        </w:r>
      </w:hyperlink>
      <w:r w:rsidR="001B2461" w:rsidRPr="009D15B1">
        <w:rPr>
          <w:bCs/>
        </w:rPr>
        <w:t xml:space="preserve"> </w:t>
      </w:r>
      <w:r w:rsidR="00AE2073" w:rsidRPr="009D15B1">
        <w:rPr>
          <w:bCs/>
        </w:rPr>
        <w:t>(Please include course title in subject line)</w:t>
      </w:r>
    </w:p>
    <w:p w14:paraId="6ED3A163" w14:textId="597101E1" w:rsidR="00DA365B" w:rsidRPr="009D15B1" w:rsidRDefault="00DA365B" w:rsidP="001B2461">
      <w:pPr>
        <w:rPr>
          <w:bCs/>
        </w:rPr>
      </w:pPr>
      <w:r w:rsidRPr="009D15B1">
        <w:rPr>
          <w:bCs/>
        </w:rPr>
        <w:t xml:space="preserve">Office Hours: </w:t>
      </w:r>
      <w:r w:rsidR="001B2461" w:rsidRPr="009D15B1">
        <w:rPr>
          <w:bCs/>
        </w:rPr>
        <w:t>Tuesday 2 – 4pm; Wednesday 11am – 12pm; Thursday 1 – 3pm; or by appointment</w:t>
      </w:r>
    </w:p>
    <w:p w14:paraId="0C75240C" w14:textId="156AE87E" w:rsidR="00556D75" w:rsidRPr="009D15B1" w:rsidRDefault="00556D75" w:rsidP="00F8140A">
      <w:pPr>
        <w:rPr>
          <w:bCs/>
        </w:rPr>
      </w:pPr>
    </w:p>
    <w:p w14:paraId="6B75E86B" w14:textId="77777777" w:rsidR="0095326D" w:rsidRPr="009D15B1" w:rsidRDefault="0095326D" w:rsidP="006F6C2D">
      <w:pPr>
        <w:jc w:val="both"/>
        <w:rPr>
          <w:b/>
          <w:bCs/>
          <w:u w:val="single"/>
        </w:rPr>
      </w:pPr>
    </w:p>
    <w:p w14:paraId="38EDF668" w14:textId="77777777" w:rsidR="00566369" w:rsidRPr="00AD03DE" w:rsidRDefault="00F37631" w:rsidP="00566369">
      <w:pPr>
        <w:pStyle w:val="Heading2"/>
      </w:pPr>
      <w:r w:rsidRPr="00AD03DE">
        <w:t>Course D</w:t>
      </w:r>
      <w:r w:rsidR="006F6C2D" w:rsidRPr="00AD03DE">
        <w:t xml:space="preserve">escription: </w:t>
      </w:r>
    </w:p>
    <w:p w14:paraId="4591114F" w14:textId="62B3A9F7" w:rsidR="00CF2B61" w:rsidRPr="00AD03DE" w:rsidRDefault="00816C20" w:rsidP="006F6C2D">
      <w:pPr>
        <w:jc w:val="both"/>
      </w:pPr>
      <w:r w:rsidRPr="00AD03DE">
        <w:t xml:space="preserve">This course introduces </w:t>
      </w:r>
      <w:r w:rsidR="00F079F4" w:rsidRPr="00AD03DE">
        <w:t>biomedical engineering</w:t>
      </w:r>
      <w:r w:rsidR="00F079F4" w:rsidRPr="00AD03DE" w:rsidDel="0016434E">
        <w:t xml:space="preserve"> </w:t>
      </w:r>
      <w:r w:rsidRPr="00AD03DE">
        <w:t>laboratory techniques and tools, as well as provides hands-on laboratory experiences. Students will perform a series of laboratory experiments</w:t>
      </w:r>
      <w:r w:rsidR="00841C40" w:rsidRPr="00AD03DE">
        <w:t>, and a</w:t>
      </w:r>
      <w:r w:rsidRPr="00AD03DE">
        <w:t xml:space="preserve"> project will be conducted at the end of the semester</w:t>
      </w:r>
      <w:r w:rsidR="008A5ED8" w:rsidRPr="00AD03DE">
        <w:t>.</w:t>
      </w:r>
    </w:p>
    <w:p w14:paraId="1CFFFF46" w14:textId="77777777" w:rsidR="00816C20" w:rsidRDefault="00816C20" w:rsidP="006F6C2D">
      <w:pPr>
        <w:jc w:val="both"/>
        <w:rPr>
          <w:bCs/>
        </w:rPr>
      </w:pPr>
    </w:p>
    <w:p w14:paraId="3CE2265C" w14:textId="77777777" w:rsidR="005B579F" w:rsidRPr="009D15B1" w:rsidRDefault="005B579F" w:rsidP="006F6C2D">
      <w:pPr>
        <w:jc w:val="both"/>
        <w:rPr>
          <w:bCs/>
        </w:rPr>
      </w:pPr>
    </w:p>
    <w:p w14:paraId="5E03A0B6" w14:textId="77777777" w:rsidR="00566369" w:rsidRPr="00AD03DE" w:rsidRDefault="004B7EEF" w:rsidP="00566369">
      <w:pPr>
        <w:pStyle w:val="Heading2"/>
      </w:pPr>
      <w:r w:rsidRPr="00AD03DE">
        <w:t>Required Materials</w:t>
      </w:r>
      <w:r w:rsidR="006F6C2D" w:rsidRPr="00AD03DE">
        <w:t>:</w:t>
      </w:r>
      <w:r w:rsidRPr="00AD03DE">
        <w:t xml:space="preserve"> </w:t>
      </w:r>
    </w:p>
    <w:p w14:paraId="141777C1" w14:textId="42BD06B2" w:rsidR="00816C20" w:rsidRPr="009D15B1" w:rsidRDefault="000D2335" w:rsidP="00742072">
      <w:pPr>
        <w:pStyle w:val="ListParagraph"/>
        <w:numPr>
          <w:ilvl w:val="0"/>
          <w:numId w:val="15"/>
        </w:numPr>
      </w:pPr>
      <w:r w:rsidRPr="009D15B1">
        <w:t>A laboratory notebook</w:t>
      </w:r>
      <w:r w:rsidR="00670983">
        <w:t xml:space="preserve"> (digital or physical)</w:t>
      </w:r>
    </w:p>
    <w:p w14:paraId="60D5D838" w14:textId="075555C1" w:rsidR="00742072" w:rsidRPr="009D15B1" w:rsidRDefault="00742072" w:rsidP="00742072">
      <w:pPr>
        <w:pStyle w:val="ListParagraph"/>
        <w:numPr>
          <w:ilvl w:val="0"/>
          <w:numId w:val="15"/>
        </w:numPr>
      </w:pPr>
      <w:r w:rsidRPr="009D15B1">
        <w:t>A compu</w:t>
      </w:r>
      <w:r w:rsidR="000D2335" w:rsidRPr="009D15B1">
        <w:t>ter with internet connectivity</w:t>
      </w:r>
    </w:p>
    <w:p w14:paraId="643FFAFA" w14:textId="1A7534A6" w:rsidR="00742072" w:rsidRPr="009D15B1" w:rsidRDefault="00742072" w:rsidP="00742072">
      <w:pPr>
        <w:pStyle w:val="ListParagraph"/>
        <w:numPr>
          <w:ilvl w:val="0"/>
          <w:numId w:val="15"/>
        </w:numPr>
      </w:pPr>
      <w:r w:rsidRPr="009D15B1">
        <w:t>A computer that is able to run I</w:t>
      </w:r>
      <w:r w:rsidR="00657627">
        <w:t>mage</w:t>
      </w:r>
      <w:r w:rsidRPr="009D15B1">
        <w:t>J or FIJI (more information will be posted to D2L)</w:t>
      </w:r>
    </w:p>
    <w:p w14:paraId="599AC7A8" w14:textId="4FE12FF8" w:rsidR="009A6DB5" w:rsidRPr="009D15B1" w:rsidRDefault="009A6DB5" w:rsidP="00742072">
      <w:pPr>
        <w:pStyle w:val="ListParagraph"/>
        <w:numPr>
          <w:ilvl w:val="0"/>
          <w:numId w:val="15"/>
        </w:numPr>
      </w:pPr>
      <w:r w:rsidRPr="009D15B1">
        <w:t>A computer with Microsoft Office Suite (</w:t>
      </w:r>
      <w:hyperlink r:id="rId10" w:history="1">
        <w:r w:rsidRPr="009D15B1">
          <w:rPr>
            <w:rStyle w:val="Hyperlink"/>
          </w:rPr>
          <w:t>free from the University</w:t>
        </w:r>
      </w:hyperlink>
      <w:r w:rsidRPr="009D15B1">
        <w:t>)</w:t>
      </w:r>
    </w:p>
    <w:p w14:paraId="30A5B3D2" w14:textId="77777777" w:rsidR="00742072" w:rsidRDefault="00742072" w:rsidP="00742072">
      <w:pPr>
        <w:pStyle w:val="ListParagraph"/>
      </w:pPr>
    </w:p>
    <w:p w14:paraId="56281214" w14:textId="77777777" w:rsidR="0016510D" w:rsidRPr="009D15B1" w:rsidRDefault="0016510D" w:rsidP="00742072">
      <w:pPr>
        <w:pStyle w:val="ListParagraph"/>
      </w:pPr>
    </w:p>
    <w:p w14:paraId="228F225C" w14:textId="77777777" w:rsidR="00566369" w:rsidRPr="00AD03DE" w:rsidRDefault="00DD589F" w:rsidP="00566369">
      <w:pPr>
        <w:pStyle w:val="Heading2"/>
      </w:pPr>
      <w:r w:rsidRPr="00AD03DE">
        <w:t xml:space="preserve">Prerequisites: </w:t>
      </w:r>
    </w:p>
    <w:p w14:paraId="7363F3D1" w14:textId="37531686" w:rsidR="00DD589F" w:rsidRPr="00AD03DE" w:rsidRDefault="00816C20" w:rsidP="006F6C2D">
      <w:r w:rsidRPr="00AD03DE">
        <w:t>BME110 and BIO265</w:t>
      </w:r>
      <w:r w:rsidR="00566369" w:rsidRPr="00AD03DE">
        <w:t xml:space="preserve"> are required to enroll in the class unless specific permission is given by the instructor. </w:t>
      </w:r>
    </w:p>
    <w:p w14:paraId="1101CB25" w14:textId="750FCD42" w:rsidR="00566369" w:rsidRDefault="00566369" w:rsidP="006F6C2D"/>
    <w:p w14:paraId="4DD53E24" w14:textId="77777777" w:rsidR="0016510D" w:rsidRPr="00AD03DE" w:rsidRDefault="0016510D" w:rsidP="006F6C2D"/>
    <w:p w14:paraId="4173A246" w14:textId="7EF3C80E" w:rsidR="002700F4" w:rsidRPr="00AD03DE" w:rsidRDefault="002700F4" w:rsidP="00566369">
      <w:pPr>
        <w:pStyle w:val="Heading2"/>
      </w:pPr>
      <w:r w:rsidRPr="00AD03DE">
        <w:t>Course Student Learning Outcomes:</w:t>
      </w:r>
    </w:p>
    <w:p w14:paraId="694EC688" w14:textId="1D717B4E" w:rsidR="00C2385A" w:rsidRPr="00AD03DE" w:rsidRDefault="00943A23" w:rsidP="00C2385A">
      <w:r>
        <w:t>BME</w:t>
      </w:r>
      <w:r w:rsidR="00C2385A" w:rsidRPr="00AD03DE">
        <w:t xml:space="preserve"> 315 is the first of a series of </w:t>
      </w:r>
      <w:r w:rsidR="0016510D">
        <w:t xml:space="preserve">two </w:t>
      </w:r>
      <w:r>
        <w:t xml:space="preserve">biomedical </w:t>
      </w:r>
      <w:r w:rsidR="00C2385A" w:rsidRPr="00AD03DE">
        <w:t>engineering lab</w:t>
      </w:r>
      <w:r w:rsidR="0063319C">
        <w:t>oratory course</w:t>
      </w:r>
      <w:r w:rsidR="00C2385A" w:rsidRPr="00AD03DE">
        <w:t xml:space="preserve">s. </w:t>
      </w:r>
      <w:r w:rsidR="009F0405">
        <w:t>L</w:t>
      </w:r>
      <w:r w:rsidR="00C2385A" w:rsidRPr="00AD03DE">
        <w:t xml:space="preserve">ab modules </w:t>
      </w:r>
      <w:r w:rsidR="009F0405">
        <w:t>will</w:t>
      </w:r>
      <w:r w:rsidR="00C2385A" w:rsidRPr="00AD03DE">
        <w:t xml:space="preserve"> introduce a range of Biomedical Engineering </w:t>
      </w:r>
      <w:r w:rsidR="009F0405">
        <w:t xml:space="preserve">laboratory </w:t>
      </w:r>
      <w:r w:rsidR="00C2385A" w:rsidRPr="00AD03DE">
        <w:t xml:space="preserve">techniques. These modules are designed to </w:t>
      </w:r>
      <w:r w:rsidR="00400267">
        <w:t xml:space="preserve">support </w:t>
      </w:r>
      <w:r w:rsidR="00657627">
        <w:t xml:space="preserve">the </w:t>
      </w:r>
      <w:r w:rsidR="00C2385A" w:rsidRPr="00AD03DE">
        <w:t>achieve</w:t>
      </w:r>
      <w:r w:rsidR="00400267">
        <w:t>ment of</w:t>
      </w:r>
      <w:r w:rsidR="00C2385A" w:rsidRPr="00AD03DE">
        <w:t xml:space="preserve"> the following </w:t>
      </w:r>
      <w:r w:rsidR="00400267">
        <w:t xml:space="preserve">course </w:t>
      </w:r>
      <w:r w:rsidR="00C2385A" w:rsidRPr="00AD03DE">
        <w:t>student learning outcomes</w:t>
      </w:r>
      <w:r w:rsidR="00400267">
        <w:t>:</w:t>
      </w:r>
      <w:r w:rsidR="00C2385A" w:rsidRPr="00AD03DE">
        <w:t xml:space="preserve">  </w:t>
      </w:r>
    </w:p>
    <w:p w14:paraId="1CFE2EB4" w14:textId="6200895A" w:rsidR="002700F4" w:rsidRPr="00AD03DE" w:rsidRDefault="002700F4" w:rsidP="002700F4">
      <w:pPr>
        <w:pStyle w:val="ListParagraph"/>
        <w:numPr>
          <w:ilvl w:val="0"/>
          <w:numId w:val="18"/>
        </w:numPr>
      </w:pPr>
      <w:r w:rsidRPr="00AD03DE">
        <w:t>The student will be able to effectively communicate scientific knowledge</w:t>
      </w:r>
      <w:r w:rsidR="00C2385A" w:rsidRPr="00AD03DE">
        <w:t>.</w:t>
      </w:r>
    </w:p>
    <w:p w14:paraId="3188AB68" w14:textId="25F4740C" w:rsidR="002700F4" w:rsidRPr="00AD03DE" w:rsidRDefault="002700F4" w:rsidP="002700F4">
      <w:pPr>
        <w:pStyle w:val="ListParagraph"/>
        <w:numPr>
          <w:ilvl w:val="0"/>
          <w:numId w:val="18"/>
        </w:numPr>
      </w:pPr>
      <w:r w:rsidRPr="00AD03DE">
        <w:t>The student will be able to conduct common biomedical engineering experiments and analyze/interpret data</w:t>
      </w:r>
      <w:r w:rsidR="00C2385A" w:rsidRPr="00AD03DE">
        <w:t>.</w:t>
      </w:r>
    </w:p>
    <w:p w14:paraId="7F915845" w14:textId="34C805B2" w:rsidR="002700F4" w:rsidRPr="00AD03DE" w:rsidRDefault="002700F4" w:rsidP="002700F4">
      <w:pPr>
        <w:pStyle w:val="ListParagraph"/>
        <w:numPr>
          <w:ilvl w:val="0"/>
          <w:numId w:val="18"/>
        </w:numPr>
      </w:pPr>
      <w:r w:rsidRPr="00AD03DE">
        <w:t xml:space="preserve">The student will be able to </w:t>
      </w:r>
      <w:r w:rsidR="0024326C">
        <w:t xml:space="preserve">plan and execute an experimental plan to </w:t>
      </w:r>
      <w:r w:rsidR="00364989">
        <w:t>test a hypothesis</w:t>
      </w:r>
      <w:r w:rsidR="00B22417">
        <w:t>.</w:t>
      </w:r>
    </w:p>
    <w:p w14:paraId="2A922E57" w14:textId="4BD0DA56" w:rsidR="00C2385A" w:rsidRPr="00AD03DE" w:rsidRDefault="00C2385A" w:rsidP="00C2385A">
      <w:r w:rsidRPr="00AD03DE">
        <w:t>These will be assessed through lab module</w:t>
      </w:r>
      <w:r w:rsidR="006E738A">
        <w:t xml:space="preserve"> write-ups</w:t>
      </w:r>
      <w:r w:rsidR="00454E4E">
        <w:t>, pre-lab quizzes,</w:t>
      </w:r>
      <w:r w:rsidRPr="00AD03DE">
        <w:t xml:space="preserve"> and </w:t>
      </w:r>
      <w:r w:rsidR="00166A55">
        <w:t xml:space="preserve">assignments related to </w:t>
      </w:r>
      <w:r w:rsidRPr="00AD03DE">
        <w:t xml:space="preserve">the final project. </w:t>
      </w:r>
    </w:p>
    <w:p w14:paraId="727E2429" w14:textId="77777777" w:rsidR="002700F4" w:rsidRDefault="002700F4" w:rsidP="002700F4"/>
    <w:p w14:paraId="075FA694" w14:textId="77777777" w:rsidR="00361A68" w:rsidRDefault="00361A68" w:rsidP="002700F4"/>
    <w:p w14:paraId="7C40D13E" w14:textId="77777777" w:rsidR="00000222" w:rsidRPr="00AD03DE" w:rsidRDefault="00000222" w:rsidP="002700F4"/>
    <w:p w14:paraId="4DA3E15D" w14:textId="3169C33C" w:rsidR="0095326D" w:rsidRPr="00AD03DE" w:rsidRDefault="0095326D" w:rsidP="00566369">
      <w:pPr>
        <w:pStyle w:val="Heading2"/>
      </w:pPr>
      <w:r w:rsidRPr="00AD03DE">
        <w:lastRenderedPageBreak/>
        <w:t>Program Goals/ABET Student Outcomes:</w:t>
      </w:r>
    </w:p>
    <w:p w14:paraId="24F61F8B" w14:textId="4BF02DE8" w:rsidR="00944A89" w:rsidRPr="00AD03DE" w:rsidRDefault="00944A89" w:rsidP="00944A89">
      <w:pPr>
        <w:pStyle w:val="ListParagraph"/>
        <w:numPr>
          <w:ilvl w:val="0"/>
          <w:numId w:val="12"/>
        </w:numPr>
        <w:rPr>
          <w:bCs/>
        </w:rPr>
      </w:pPr>
      <w:r w:rsidRPr="00AD03DE">
        <w:t>Student Outcome #3: an ability to communicate effectively with a range of audiences.  (Final Project</w:t>
      </w:r>
      <w:r w:rsidR="00454BCF">
        <w:t xml:space="preserve"> Report &amp; Presentation</w:t>
      </w:r>
      <w:r w:rsidRPr="00AD03DE">
        <w:t>)</w:t>
      </w:r>
    </w:p>
    <w:p w14:paraId="71D6B932" w14:textId="0FBE6DDA" w:rsidR="00944A89" w:rsidRPr="00AD03DE" w:rsidRDefault="00944A89" w:rsidP="00944A89">
      <w:pPr>
        <w:pStyle w:val="ListParagraph"/>
        <w:numPr>
          <w:ilvl w:val="0"/>
          <w:numId w:val="12"/>
        </w:numPr>
        <w:rPr>
          <w:bCs/>
        </w:rPr>
      </w:pPr>
      <w:r w:rsidRPr="00AD03DE">
        <w:rPr>
          <w:bCs/>
        </w:rPr>
        <w:t>Student Outcome #5: an ability to function effectively on a team whose members together provide leadership, create a collaborative and inclusive environment, establish goals, plan tasks, and meet objectives. (</w:t>
      </w:r>
      <w:r w:rsidR="00454BCF">
        <w:rPr>
          <w:bCs/>
        </w:rPr>
        <w:t>Peer Evaluations</w:t>
      </w:r>
      <w:r w:rsidRPr="00AD03DE">
        <w:rPr>
          <w:bCs/>
        </w:rPr>
        <w:t>)</w:t>
      </w:r>
    </w:p>
    <w:p w14:paraId="299F9220" w14:textId="1788F640" w:rsidR="00944A89" w:rsidRPr="00AD03DE" w:rsidRDefault="00944A89" w:rsidP="00944A89">
      <w:pPr>
        <w:pStyle w:val="ListParagraph"/>
        <w:numPr>
          <w:ilvl w:val="0"/>
          <w:numId w:val="12"/>
        </w:numPr>
        <w:rPr>
          <w:bCs/>
        </w:rPr>
      </w:pPr>
      <w:r w:rsidRPr="00AD03DE">
        <w:rPr>
          <w:bCs/>
        </w:rPr>
        <w:t>Student Outcome #6: an ability to develop and conduct appropriate experimentation, analyze and interpret data, and use engineering judgment to draw conclusions. (</w:t>
      </w:r>
      <w:r w:rsidR="00454BCF">
        <w:rPr>
          <w:bCs/>
        </w:rPr>
        <w:t>Lab Write-ups</w:t>
      </w:r>
      <w:r w:rsidR="000A5398">
        <w:rPr>
          <w:bCs/>
        </w:rPr>
        <w:t>, Final Project Report &amp; Presentation</w:t>
      </w:r>
      <w:r w:rsidRPr="00AD03DE">
        <w:rPr>
          <w:bCs/>
        </w:rPr>
        <w:t>)</w:t>
      </w:r>
    </w:p>
    <w:p w14:paraId="27327ADB" w14:textId="655322FF" w:rsidR="00944A89" w:rsidRPr="00AD03DE" w:rsidRDefault="00944A89" w:rsidP="00944A89">
      <w:pPr>
        <w:pStyle w:val="ListParagraph"/>
        <w:numPr>
          <w:ilvl w:val="0"/>
          <w:numId w:val="12"/>
        </w:numPr>
        <w:rPr>
          <w:bCs/>
        </w:rPr>
      </w:pPr>
      <w:r w:rsidRPr="00AD03DE">
        <w:rPr>
          <w:bCs/>
        </w:rPr>
        <w:t>Student Outcome #7:</w:t>
      </w:r>
      <w:r w:rsidRPr="00AD03DE">
        <w:t xml:space="preserve"> </w:t>
      </w:r>
      <w:r w:rsidRPr="00AD03DE">
        <w:rPr>
          <w:bCs/>
        </w:rPr>
        <w:t>an ability to acquire and apply new knowledge as needed, using appropriate learning strategies. (Lab</w:t>
      </w:r>
      <w:r w:rsidR="000A5398">
        <w:rPr>
          <w:bCs/>
        </w:rPr>
        <w:t xml:space="preserve"> Write-up</w:t>
      </w:r>
      <w:r w:rsidRPr="00AD03DE">
        <w:rPr>
          <w:bCs/>
        </w:rPr>
        <w:t xml:space="preserve">s, </w:t>
      </w:r>
      <w:r w:rsidR="000A5398">
        <w:rPr>
          <w:bCs/>
        </w:rPr>
        <w:t>Pre-lab Quiz</w:t>
      </w:r>
      <w:r w:rsidR="00463D78">
        <w:rPr>
          <w:bCs/>
        </w:rPr>
        <w:t>z</w:t>
      </w:r>
      <w:r w:rsidR="000A5398">
        <w:rPr>
          <w:bCs/>
        </w:rPr>
        <w:t>es</w:t>
      </w:r>
      <w:r w:rsidRPr="00AD03DE">
        <w:rPr>
          <w:bCs/>
        </w:rPr>
        <w:t xml:space="preserve">, Final Project </w:t>
      </w:r>
      <w:r w:rsidR="00E0422B">
        <w:rPr>
          <w:bCs/>
        </w:rPr>
        <w:t xml:space="preserve">Report &amp; </w:t>
      </w:r>
      <w:r w:rsidRPr="00AD03DE">
        <w:rPr>
          <w:bCs/>
        </w:rPr>
        <w:t>Presentation)</w:t>
      </w:r>
    </w:p>
    <w:p w14:paraId="3FD19A11" w14:textId="77777777" w:rsidR="00944A89" w:rsidRPr="00AD03DE" w:rsidRDefault="00944A89" w:rsidP="00566369">
      <w:pPr>
        <w:pStyle w:val="Heading2"/>
      </w:pPr>
    </w:p>
    <w:p w14:paraId="70517C13" w14:textId="0E8FDB02" w:rsidR="00566369" w:rsidRPr="00AD03DE" w:rsidRDefault="00C07AE9" w:rsidP="00566369">
      <w:pPr>
        <w:pStyle w:val="Heading2"/>
      </w:pPr>
      <w:r w:rsidRPr="00AD03DE">
        <w:t xml:space="preserve">Meeting and Assessing Student Learning Outcomes: </w:t>
      </w:r>
    </w:p>
    <w:p w14:paraId="5E914A6A" w14:textId="606279D9" w:rsidR="00816C20" w:rsidRPr="00542619" w:rsidRDefault="00BB6311" w:rsidP="00542619">
      <w:pPr>
        <w:rPr>
          <w:b/>
          <w:bCs/>
        </w:rPr>
      </w:pPr>
      <w:r w:rsidRPr="00542619">
        <w:rPr>
          <w:bCs/>
        </w:rPr>
        <w:t>Student learning outcomes will be achieved through interactive laboratory modules and laboratory lectures, and students working on laboratory write</w:t>
      </w:r>
      <w:r w:rsidR="00E0422B">
        <w:rPr>
          <w:bCs/>
        </w:rPr>
        <w:t>-</w:t>
      </w:r>
      <w:r w:rsidRPr="00542619">
        <w:rPr>
          <w:bCs/>
        </w:rPr>
        <w:t>ups, and as teams on a final project. The primary form of assessment in this course will be the laboratory module write-ups and the final project</w:t>
      </w:r>
      <w:r w:rsidR="00CB7461">
        <w:rPr>
          <w:bCs/>
        </w:rPr>
        <w:t xml:space="preserve"> reports and </w:t>
      </w:r>
      <w:r w:rsidRPr="00542619">
        <w:rPr>
          <w:bCs/>
        </w:rPr>
        <w:t xml:space="preserve">presentations. </w:t>
      </w:r>
    </w:p>
    <w:p w14:paraId="609A2584" w14:textId="77777777" w:rsidR="00BB6311" w:rsidRPr="00542619" w:rsidRDefault="00BB6311" w:rsidP="000D2335">
      <w:pPr>
        <w:pStyle w:val="ListParagraph"/>
        <w:rPr>
          <w:b/>
          <w:bCs/>
        </w:rPr>
      </w:pPr>
    </w:p>
    <w:p w14:paraId="110EFDCC" w14:textId="77777777" w:rsidR="00566369" w:rsidRPr="00AD03DE" w:rsidRDefault="006F6C2D" w:rsidP="00566369">
      <w:pPr>
        <w:pStyle w:val="Heading2"/>
      </w:pPr>
      <w:r w:rsidRPr="00AD03DE">
        <w:t xml:space="preserve">Course </w:t>
      </w:r>
      <w:r w:rsidR="00956E65" w:rsidRPr="00AD03DE">
        <w:t>Web P</w:t>
      </w:r>
      <w:r w:rsidRPr="00AD03DE">
        <w:t xml:space="preserve">age: </w:t>
      </w:r>
    </w:p>
    <w:p w14:paraId="0813ACC1" w14:textId="081FF7C3" w:rsidR="006F6C2D" w:rsidRPr="00AD03DE" w:rsidRDefault="00016047" w:rsidP="00566369">
      <w:pPr>
        <w:rPr>
          <w:i/>
          <w:iCs/>
        </w:rPr>
      </w:pPr>
      <w:r>
        <w:t>The s</w:t>
      </w:r>
      <w:r w:rsidR="006F6C2D" w:rsidRPr="00AD03DE">
        <w:t xml:space="preserve">yllabus and related material will be on D2L. </w:t>
      </w:r>
    </w:p>
    <w:p w14:paraId="75D70DA6" w14:textId="77777777" w:rsidR="006F6C2D" w:rsidRPr="003B3B18" w:rsidRDefault="006F6C2D" w:rsidP="006F6C2D">
      <w:pPr>
        <w:rPr>
          <w:b/>
          <w:bCs/>
        </w:rPr>
      </w:pPr>
    </w:p>
    <w:p w14:paraId="56339995" w14:textId="2394F6F2" w:rsidR="006F6C2D" w:rsidRPr="003B3B18" w:rsidRDefault="0095326D" w:rsidP="00566369">
      <w:pPr>
        <w:pStyle w:val="Heading2"/>
      </w:pPr>
      <w:r w:rsidRPr="003B3B18">
        <w:t xml:space="preserve">Evaluation and </w:t>
      </w:r>
      <w:r w:rsidR="006F6C2D" w:rsidRPr="003B3B18">
        <w:t>Grading:</w:t>
      </w:r>
    </w:p>
    <w:p w14:paraId="1497C1C6" w14:textId="67442364" w:rsidR="0095326D" w:rsidRPr="003B3B18" w:rsidRDefault="00857B11" w:rsidP="00566369">
      <w:r w:rsidRPr="00946BBF">
        <w:t xml:space="preserve">Peer Evaluation / </w:t>
      </w:r>
      <w:r w:rsidR="00946BBF">
        <w:t>Engagement</w:t>
      </w:r>
      <w:r w:rsidR="0095326D" w:rsidRPr="00946BBF">
        <w:t>:</w:t>
      </w:r>
      <w:r w:rsidR="00454BCF" w:rsidRPr="003B3B18">
        <w:t xml:space="preserve"> </w:t>
      </w:r>
      <w:r w:rsidR="009A6DB5" w:rsidRPr="003B3B18">
        <w:t>5</w:t>
      </w:r>
      <w:r w:rsidR="0095326D" w:rsidRPr="003B3B18">
        <w:t>%</w:t>
      </w:r>
    </w:p>
    <w:p w14:paraId="449BFD71" w14:textId="3C0EA392" w:rsidR="00816C20" w:rsidRPr="003B3B18" w:rsidRDefault="00816C20" w:rsidP="00566369">
      <w:r w:rsidRPr="003B3B18">
        <w:t>Prelab Quizzes</w:t>
      </w:r>
      <w:r w:rsidR="00DB056E" w:rsidRPr="003B3B18">
        <w:t>:</w:t>
      </w:r>
      <w:r w:rsidR="00454BCF" w:rsidRPr="003B3B18">
        <w:t xml:space="preserve"> </w:t>
      </w:r>
      <w:r w:rsidR="00DB056E" w:rsidRPr="003B3B18">
        <w:t>10%</w:t>
      </w:r>
    </w:p>
    <w:p w14:paraId="7FA0A9CE" w14:textId="31CCCFF2" w:rsidR="00816C20" w:rsidRPr="003B3B18" w:rsidRDefault="00816C20" w:rsidP="00566369">
      <w:r w:rsidRPr="003B3B18">
        <w:t>Lab Write-ups</w:t>
      </w:r>
      <w:r w:rsidR="00454BCF" w:rsidRPr="003B3B18">
        <w:t xml:space="preserve">: </w:t>
      </w:r>
      <w:r w:rsidR="00081008" w:rsidRPr="00946BBF">
        <w:t>60</w:t>
      </w:r>
      <w:r w:rsidR="009A6DB5" w:rsidRPr="003B3B18">
        <w:t xml:space="preserve">% </w:t>
      </w:r>
      <w:r w:rsidR="009A6DB5" w:rsidRPr="003B3B18">
        <w:tab/>
      </w:r>
    </w:p>
    <w:p w14:paraId="35D1141D" w14:textId="03BD6723" w:rsidR="00816C20" w:rsidRPr="00AD03DE" w:rsidRDefault="00816C20" w:rsidP="00566369">
      <w:r w:rsidRPr="003B3B18">
        <w:t>Final Project</w:t>
      </w:r>
      <w:r w:rsidR="00454BCF" w:rsidRPr="003B3B18">
        <w:t xml:space="preserve"> (Report &amp; Presentation)</w:t>
      </w:r>
      <w:r w:rsidR="009A6DB5" w:rsidRPr="003B3B18">
        <w:t>:</w:t>
      </w:r>
      <w:r w:rsidR="00454BCF" w:rsidRPr="003B3B18">
        <w:t xml:space="preserve"> </w:t>
      </w:r>
      <w:r w:rsidR="009A6DB5" w:rsidRPr="003B3B18">
        <w:t>25%</w:t>
      </w:r>
    </w:p>
    <w:p w14:paraId="5260B092" w14:textId="00A40FDF" w:rsidR="00F8140A" w:rsidRPr="00AD03DE" w:rsidRDefault="00F8140A" w:rsidP="00F8140A"/>
    <w:p w14:paraId="3101886C" w14:textId="7E2A1798" w:rsidR="00742072" w:rsidRPr="00AD03DE" w:rsidRDefault="00742072" w:rsidP="00742072">
      <w:pPr>
        <w:pStyle w:val="Heading2"/>
      </w:pPr>
      <w:r w:rsidRPr="00AD03DE">
        <w:t>Experiments:</w:t>
      </w:r>
    </w:p>
    <w:p w14:paraId="56C81117" w14:textId="605FF0DC" w:rsidR="00494DC7" w:rsidRPr="00AD03DE" w:rsidRDefault="00F550A8" w:rsidP="00111EA5">
      <w:r>
        <w:t>E</w:t>
      </w:r>
      <w:r w:rsidR="00234501" w:rsidRPr="00AD03DE">
        <w:t xml:space="preserve">xperiments will be </w:t>
      </w:r>
      <w:r w:rsidR="00494DC7" w:rsidRPr="00AD03DE">
        <w:t xml:space="preserve">carried out </w:t>
      </w:r>
      <w:r w:rsidR="001046A0">
        <w:t>every week</w:t>
      </w:r>
      <w:r w:rsidR="00494DC7" w:rsidRPr="00AD03DE">
        <w:t xml:space="preserve"> with the</w:t>
      </w:r>
      <w:r>
        <w:t xml:space="preserve"> associated</w:t>
      </w:r>
      <w:r w:rsidR="00494DC7" w:rsidRPr="00AD03DE">
        <w:t xml:space="preserve"> write-up due the following week. The one exception </w:t>
      </w:r>
      <w:r w:rsidRPr="00AD03DE">
        <w:t>i</w:t>
      </w:r>
      <w:r>
        <w:t>s</w:t>
      </w:r>
      <w:r w:rsidRPr="00AD03DE">
        <w:t xml:space="preserve"> </w:t>
      </w:r>
      <w:r w:rsidR="00494DC7" w:rsidRPr="00AD03DE">
        <w:t xml:space="preserve">Lab 7. This lab will be split over several weeks with a final write-up due a week after the completion of the final module. </w:t>
      </w:r>
      <w:r w:rsidR="007E247A" w:rsidRPr="00AD03DE">
        <w:t xml:space="preserve">The lab modules are listed in the tentative course schedule. </w:t>
      </w:r>
    </w:p>
    <w:p w14:paraId="6778135A" w14:textId="77777777" w:rsidR="00742072" w:rsidRPr="00AD03DE" w:rsidRDefault="00742072" w:rsidP="00F8140A"/>
    <w:p w14:paraId="73DF30F3" w14:textId="77777777" w:rsidR="00566369" w:rsidRPr="00AD03DE" w:rsidRDefault="006F6C2D" w:rsidP="00566369">
      <w:pPr>
        <w:pStyle w:val="Heading2"/>
      </w:pPr>
      <w:r w:rsidRPr="00AD03DE">
        <w:t>Attendance</w:t>
      </w:r>
      <w:r w:rsidR="00DD589F" w:rsidRPr="00AD03DE">
        <w:t xml:space="preserve"> Policy</w:t>
      </w:r>
      <w:r w:rsidRPr="00AD03DE">
        <w:t xml:space="preserve">: </w:t>
      </w:r>
    </w:p>
    <w:p w14:paraId="3BB395D5" w14:textId="37C13A05" w:rsidR="0095326D" w:rsidRPr="00AD03DE" w:rsidRDefault="0024020E" w:rsidP="00F8140A">
      <w:r w:rsidRPr="00AD03DE">
        <w:t>Attendance is an important part of the class</w:t>
      </w:r>
      <w:r w:rsidR="00843487">
        <w:t xml:space="preserve"> – the equipment for that lab module has been p</w:t>
      </w:r>
      <w:r w:rsidR="00F67492">
        <w:t>repared on that day for you</w:t>
      </w:r>
      <w:r w:rsidRPr="00AD03DE">
        <w:t xml:space="preserve">.  </w:t>
      </w:r>
      <w:r w:rsidR="00F16EE3" w:rsidRPr="00AD03DE">
        <w:t xml:space="preserve">Attendance </w:t>
      </w:r>
      <w:r w:rsidR="0095326D" w:rsidRPr="00AD03DE">
        <w:t>will be taken at the start of each class period</w:t>
      </w:r>
      <w:r w:rsidRPr="00AD03DE">
        <w:t xml:space="preserve">.   Excused absences are limited to those due to participation in </w:t>
      </w:r>
      <w:r w:rsidR="00F67492">
        <w:t>u</w:t>
      </w:r>
      <w:r w:rsidR="00F67492" w:rsidRPr="00AD03DE">
        <w:t>niversity</w:t>
      </w:r>
      <w:r w:rsidR="002248EF" w:rsidRPr="00AD03DE">
        <w:t>-</w:t>
      </w:r>
      <w:r w:rsidRPr="00AD03DE">
        <w:t>sanction</w:t>
      </w:r>
      <w:r w:rsidR="002248EF" w:rsidRPr="00AD03DE">
        <w:t>ed</w:t>
      </w:r>
      <w:r w:rsidRPr="00AD03DE">
        <w:t xml:space="preserve"> events (see policy in the WCU undergraduate catalog) or those accompanied by written confirmation from a doctor, the Dean of Students, etc.   </w:t>
      </w:r>
      <w:r w:rsidRPr="003B3B18">
        <w:rPr>
          <w:b/>
          <w:bCs/>
        </w:rPr>
        <w:t>If you are sick, you MUST obtain a doctor’s note.</w:t>
      </w:r>
      <w:r w:rsidRPr="00AD03DE">
        <w:t xml:space="preserve">  Finally, whether your absence is excused or unexcused (or if you are late to class), you will be responsible for any material covered and any announcements that were made in class that day.</w:t>
      </w:r>
    </w:p>
    <w:p w14:paraId="245A33F0" w14:textId="77777777" w:rsidR="00F8140A" w:rsidRPr="00AD03DE" w:rsidRDefault="00F8140A" w:rsidP="00F8140A"/>
    <w:p w14:paraId="5CB18371" w14:textId="0EFE1977" w:rsidR="00566369" w:rsidRPr="00AD03DE" w:rsidRDefault="00816C20" w:rsidP="00566369">
      <w:pPr>
        <w:pStyle w:val="Heading2"/>
      </w:pPr>
      <w:r w:rsidRPr="00AD03DE">
        <w:t>Preparation</w:t>
      </w:r>
      <w:r w:rsidR="0095326D" w:rsidRPr="00AD03DE">
        <w:t xml:space="preserve">:  </w:t>
      </w:r>
    </w:p>
    <w:p w14:paraId="7DDE3188" w14:textId="4DCC1D77" w:rsidR="00816C20" w:rsidRPr="00AD03DE" w:rsidRDefault="00816C20" w:rsidP="00F8140A">
      <w:r w:rsidRPr="00AD03DE">
        <w:t xml:space="preserve">Journal articles, relevant protocols, and procedures will be assigned </w:t>
      </w:r>
      <w:r w:rsidR="001046A0">
        <w:t>before</w:t>
      </w:r>
      <w:r w:rsidRPr="00AD03DE">
        <w:t xml:space="preserve"> each lab. For your safety and the safety of others, it is expected that these materials are read </w:t>
      </w:r>
      <w:r w:rsidR="001046A0">
        <w:rPr>
          <w:b/>
          <w:bCs/>
        </w:rPr>
        <w:t>before</w:t>
      </w:r>
      <w:r w:rsidRPr="003B3B18">
        <w:rPr>
          <w:b/>
          <w:bCs/>
        </w:rPr>
        <w:t xml:space="preserve"> carrying out any laboratory experiments</w:t>
      </w:r>
      <w:r w:rsidRPr="00AD03DE">
        <w:t xml:space="preserve">. If anything is unclear, please bring it up with the instructor preferably </w:t>
      </w:r>
      <w:r w:rsidR="000931E9">
        <w:t>during</w:t>
      </w:r>
      <w:r w:rsidRPr="00AD03DE">
        <w:t xml:space="preserve"> the lecture so that it may be clarified for the entire class. </w:t>
      </w:r>
    </w:p>
    <w:p w14:paraId="6FF58BED" w14:textId="77777777" w:rsidR="00816C20" w:rsidRPr="00AD03DE" w:rsidRDefault="00816C20" w:rsidP="00F8140A"/>
    <w:p w14:paraId="516FC27C" w14:textId="14FF1AB8" w:rsidR="00566369" w:rsidRPr="00AD03DE" w:rsidRDefault="00AF40B1" w:rsidP="00566369">
      <w:pPr>
        <w:pStyle w:val="Heading2"/>
      </w:pPr>
      <w:r w:rsidRPr="00AD03DE">
        <w:t>Prelab Quizzes:</w:t>
      </w:r>
    </w:p>
    <w:p w14:paraId="0C4FB9E1" w14:textId="2A934DA7" w:rsidR="0095326D" w:rsidRPr="00AD03DE" w:rsidRDefault="0095326D" w:rsidP="00566369">
      <w:r w:rsidRPr="00AD03DE">
        <w:t xml:space="preserve">To incentivize </w:t>
      </w:r>
      <w:r w:rsidR="002E38DA">
        <w:t xml:space="preserve">you </w:t>
      </w:r>
      <w:r w:rsidRPr="00AD03DE">
        <w:t xml:space="preserve">to keep up with the </w:t>
      </w:r>
      <w:r w:rsidR="00AF40B1" w:rsidRPr="00AD03DE">
        <w:t xml:space="preserve">assigned </w:t>
      </w:r>
      <w:r w:rsidR="00E819D8">
        <w:t>preparation work,</w:t>
      </w:r>
      <w:r w:rsidR="00AF40B1" w:rsidRPr="00AD03DE">
        <w:t xml:space="preserve"> lab quizzes on the upcoming experiments</w:t>
      </w:r>
      <w:r w:rsidR="004B641B">
        <w:t xml:space="preserve"> will be administered randomly throughout the semester</w:t>
      </w:r>
      <w:r w:rsidR="00AF40B1" w:rsidRPr="00AD03DE">
        <w:t xml:space="preserve">. </w:t>
      </w:r>
      <w:r w:rsidRPr="00AD03DE">
        <w:t xml:space="preserve">The goal is for </w:t>
      </w:r>
      <w:r w:rsidR="004B641B">
        <w:t>you</w:t>
      </w:r>
      <w:r w:rsidRPr="00AD03DE">
        <w:t xml:space="preserve"> to have a basic understanding of the </w:t>
      </w:r>
      <w:r w:rsidR="00AF40B1" w:rsidRPr="00AD03DE">
        <w:t xml:space="preserve">lab and </w:t>
      </w:r>
      <w:r w:rsidR="000931E9">
        <w:t xml:space="preserve">the </w:t>
      </w:r>
      <w:r w:rsidR="00AF40B1" w:rsidRPr="00AD03DE">
        <w:t xml:space="preserve">protocols that need to be followed. It is not expected for you to have memorized the lab manuals, but it is expected that you are familiar with the basics. </w:t>
      </w:r>
    </w:p>
    <w:p w14:paraId="699A9D97" w14:textId="77777777" w:rsidR="00F67582" w:rsidRPr="003B3B18" w:rsidRDefault="00F67582" w:rsidP="00D92E7D">
      <w:pPr>
        <w:rPr>
          <w:b/>
          <w:u w:val="single"/>
        </w:rPr>
      </w:pPr>
    </w:p>
    <w:p w14:paraId="2B65A9BB" w14:textId="324FAF7D" w:rsidR="00566369" w:rsidRPr="00AD03DE" w:rsidRDefault="00AF40B1" w:rsidP="00566369">
      <w:pPr>
        <w:pStyle w:val="Heading2"/>
      </w:pPr>
      <w:r w:rsidRPr="00AD03DE">
        <w:lastRenderedPageBreak/>
        <w:t>Lab Write-up Policy</w:t>
      </w:r>
      <w:r w:rsidR="00D92E7D" w:rsidRPr="00AD03DE">
        <w:t xml:space="preserve">: </w:t>
      </w:r>
    </w:p>
    <w:p w14:paraId="1792B976" w14:textId="40D948BA" w:rsidR="00F8140A" w:rsidRPr="00AD03DE" w:rsidRDefault="00234501" w:rsidP="00D92E7D">
      <w:r w:rsidRPr="00AD03DE">
        <w:t xml:space="preserve">Lab </w:t>
      </w:r>
      <w:r w:rsidR="0097518B">
        <w:t>write-ups</w:t>
      </w:r>
      <w:r w:rsidR="0097518B" w:rsidRPr="00AD03DE">
        <w:t xml:space="preserve"> </w:t>
      </w:r>
      <w:r w:rsidRPr="00AD03DE">
        <w:t>will be evaluated on an individual basis</w:t>
      </w:r>
      <w:r w:rsidR="0097518B">
        <w:t xml:space="preserve">; </w:t>
      </w:r>
      <w:r w:rsidR="00817AB6">
        <w:t>assignments related to</w:t>
      </w:r>
      <w:r w:rsidR="0085761F" w:rsidRPr="00AD03DE">
        <w:t xml:space="preserve"> the final project</w:t>
      </w:r>
      <w:r w:rsidR="00817AB6">
        <w:t xml:space="preserve"> will be evaluated on a group basis</w:t>
      </w:r>
      <w:r w:rsidRPr="00AD03DE">
        <w:t xml:space="preserve">. In this course, you will develop </w:t>
      </w:r>
      <w:r w:rsidR="00E37A03">
        <w:t xml:space="preserve">the ability to </w:t>
      </w:r>
      <w:r w:rsidRPr="00AD03DE">
        <w:t>effective</w:t>
      </w:r>
      <w:r w:rsidR="00E37A03">
        <w:t>ly</w:t>
      </w:r>
      <w:r w:rsidRPr="00AD03DE">
        <w:t xml:space="preserve"> </w:t>
      </w:r>
      <w:r w:rsidR="00E37A03" w:rsidRPr="00AD03DE">
        <w:t>communicat</w:t>
      </w:r>
      <w:r w:rsidR="00E37A03">
        <w:t>e</w:t>
      </w:r>
      <w:r w:rsidR="00E37A03" w:rsidRPr="00AD03DE">
        <w:t xml:space="preserve"> </w:t>
      </w:r>
      <w:r w:rsidRPr="00AD03DE">
        <w:t>scientific knowledge. We will utilize peer</w:t>
      </w:r>
      <w:r w:rsidR="000931E9">
        <w:t xml:space="preserve"> </w:t>
      </w:r>
      <w:r w:rsidRPr="00AD03DE">
        <w:t xml:space="preserve">reviews in addition to critiques from your instructor to improve submitted documents. </w:t>
      </w:r>
      <w:r w:rsidRPr="003B3B18">
        <w:rPr>
          <w:b/>
          <w:bCs/>
        </w:rPr>
        <w:t>All source</w:t>
      </w:r>
      <w:r w:rsidR="00EA1616">
        <w:rPr>
          <w:b/>
          <w:bCs/>
        </w:rPr>
        <w:t>s used</w:t>
      </w:r>
      <w:r w:rsidRPr="003B3B18">
        <w:rPr>
          <w:b/>
          <w:bCs/>
        </w:rPr>
        <w:t xml:space="preserve"> should be properly cited and should be from respected sources (</w:t>
      </w:r>
      <w:r w:rsidR="00016047" w:rsidRPr="003B3B18">
        <w:rPr>
          <w:b/>
          <w:bCs/>
        </w:rPr>
        <w:t>e.g.,</w:t>
      </w:r>
      <w:r w:rsidRPr="003B3B18">
        <w:rPr>
          <w:b/>
          <w:bCs/>
        </w:rPr>
        <w:t xml:space="preserve"> Journal Articles, Textbooks, </w:t>
      </w:r>
      <w:r w:rsidR="007F6607" w:rsidRPr="003B3B18">
        <w:rPr>
          <w:b/>
          <w:bCs/>
        </w:rPr>
        <w:t>and Reviews).</w:t>
      </w:r>
      <w:r w:rsidR="007F6607" w:rsidRPr="00AD03DE">
        <w:t xml:space="preserve"> It is suggested that you use reference manager software such as EndNote Web which is provided th</w:t>
      </w:r>
      <w:r w:rsidR="000931E9">
        <w:t>r</w:t>
      </w:r>
      <w:r w:rsidR="007F6607" w:rsidRPr="00AD03DE">
        <w:t xml:space="preserve">ough the </w:t>
      </w:r>
      <w:hyperlink r:id="rId11" w:history="1">
        <w:r w:rsidR="007F6607" w:rsidRPr="000A194C">
          <w:rPr>
            <w:rStyle w:val="Hyperlink"/>
          </w:rPr>
          <w:t>University Library Services</w:t>
        </w:r>
      </w:hyperlink>
      <w:r w:rsidR="007F6607" w:rsidRPr="00AD03DE">
        <w:t xml:space="preserve"> to help you find, manage, and incorporate your references into your submitted documents. </w:t>
      </w:r>
    </w:p>
    <w:p w14:paraId="45A7736F" w14:textId="77777777" w:rsidR="00652110" w:rsidRPr="00AD03DE" w:rsidRDefault="00652110" w:rsidP="00694D7F"/>
    <w:p w14:paraId="30864C31" w14:textId="77777777" w:rsidR="00652110" w:rsidRPr="00AD03DE" w:rsidRDefault="00652110" w:rsidP="00652110">
      <w:pPr>
        <w:pStyle w:val="Heading2"/>
      </w:pPr>
      <w:r w:rsidRPr="00AD03DE">
        <w:t>Late/Missing Work:</w:t>
      </w:r>
    </w:p>
    <w:p w14:paraId="7234F1C3" w14:textId="1D0C8712" w:rsidR="00AB0CB9" w:rsidRDefault="00652110" w:rsidP="00652110">
      <w:r w:rsidRPr="00AD03DE">
        <w:t xml:space="preserve">You are expected to turn in every assignment by the deadline. </w:t>
      </w:r>
      <w:r w:rsidR="0085761F" w:rsidRPr="00AD03DE">
        <w:t>The final project</w:t>
      </w:r>
      <w:r w:rsidR="00247605">
        <w:t xml:space="preserve"> report and presentation</w:t>
      </w:r>
      <w:r w:rsidR="0085761F" w:rsidRPr="00AD03DE">
        <w:t xml:space="preserve"> is a group </w:t>
      </w:r>
      <w:r w:rsidR="00247605">
        <w:t>assignment</w:t>
      </w:r>
      <w:r w:rsidR="0085761F" w:rsidRPr="00AD03DE">
        <w:t xml:space="preserve">. It is the responsibility of the team to effectively work together to submit the assignment on time. Please communicate with the instructor ahead of time if there are any unforeseen circumstances. For the first late assignment, a warning will be given. For each subsequent late assignment, there will be a deduction of 5% for each day that the assignment is late. </w:t>
      </w:r>
    </w:p>
    <w:p w14:paraId="60994FAC" w14:textId="77777777" w:rsidR="00AB0CB9" w:rsidRDefault="00AB0CB9" w:rsidP="00652110"/>
    <w:p w14:paraId="1BC32CDB" w14:textId="77777777" w:rsidR="00AB0CB9" w:rsidRPr="00AD03DE" w:rsidRDefault="00AB0CB9" w:rsidP="00652110"/>
    <w:p w14:paraId="022139DA" w14:textId="504CD890" w:rsidR="0095326D" w:rsidRPr="00AD03DE" w:rsidRDefault="00196214" w:rsidP="00AB0CB9">
      <w:pPr>
        <w:pStyle w:val="Heading2"/>
      </w:pPr>
      <w:r w:rsidRPr="00AD03DE">
        <w:t>Le</w:t>
      </w:r>
      <w:r w:rsidR="0095326D" w:rsidRPr="00AD03DE">
        <w:t>tter grade scale:</w:t>
      </w:r>
    </w:p>
    <w:p w14:paraId="4FB522A8" w14:textId="77777777" w:rsidR="0095326D" w:rsidRPr="003B3B18" w:rsidRDefault="0095326D" w:rsidP="0095326D"/>
    <w:tbl>
      <w:tblPr>
        <w:tblStyle w:val="TableGrid"/>
        <w:tblW w:w="0" w:type="auto"/>
        <w:jc w:val="center"/>
        <w:tblLook w:val="04A0" w:firstRow="1" w:lastRow="0" w:firstColumn="1" w:lastColumn="0" w:noHBand="0" w:noVBand="1"/>
      </w:tblPr>
      <w:tblGrid>
        <w:gridCol w:w="1279"/>
        <w:gridCol w:w="1753"/>
        <w:gridCol w:w="2747"/>
        <w:gridCol w:w="3744"/>
      </w:tblGrid>
      <w:tr w:rsidR="0095326D" w:rsidRPr="00AD03DE" w14:paraId="31C1EEC7" w14:textId="77777777" w:rsidTr="007F6503">
        <w:trPr>
          <w:trHeight w:val="258"/>
          <w:jc w:val="center"/>
        </w:trPr>
        <w:tc>
          <w:tcPr>
            <w:tcW w:w="1279" w:type="dxa"/>
          </w:tcPr>
          <w:p w14:paraId="72FF654A"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r w:rsidRPr="003B3B18">
              <w:rPr>
                <w:rFonts w:ascii="Times New Roman" w:hAnsi="Times New Roman" w:cs="Times New Roman"/>
                <w:b/>
              </w:rPr>
              <w:t>Grade</w:t>
            </w:r>
          </w:p>
        </w:tc>
        <w:tc>
          <w:tcPr>
            <w:tcW w:w="1753" w:type="dxa"/>
          </w:tcPr>
          <w:p w14:paraId="4ADDCC0E"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r w:rsidRPr="003B3B18">
              <w:rPr>
                <w:rFonts w:ascii="Times New Roman" w:hAnsi="Times New Roman" w:cs="Times New Roman"/>
                <w:b/>
              </w:rPr>
              <w:t>Quality Points</w:t>
            </w:r>
          </w:p>
        </w:tc>
        <w:tc>
          <w:tcPr>
            <w:tcW w:w="2747" w:type="dxa"/>
          </w:tcPr>
          <w:p w14:paraId="39EA1ECF"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lang w:val="en-US"/>
              </w:rPr>
            </w:pPr>
            <w:r w:rsidRPr="003B3B18">
              <w:rPr>
                <w:rFonts w:ascii="Times New Roman" w:hAnsi="Times New Roman" w:cs="Times New Roman"/>
                <w:b/>
                <w:lang w:val="en-US"/>
              </w:rPr>
              <w:t>Percentage Equivalents</w:t>
            </w:r>
          </w:p>
        </w:tc>
        <w:tc>
          <w:tcPr>
            <w:tcW w:w="3744" w:type="dxa"/>
          </w:tcPr>
          <w:p w14:paraId="65ACD05A"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lang w:val="en-US"/>
              </w:rPr>
            </w:pPr>
            <w:r w:rsidRPr="003B3B18">
              <w:rPr>
                <w:rFonts w:ascii="Times New Roman" w:hAnsi="Times New Roman" w:cs="Times New Roman"/>
                <w:b/>
                <w:lang w:val="en-US"/>
              </w:rPr>
              <w:t>Interpretation</w:t>
            </w:r>
          </w:p>
        </w:tc>
      </w:tr>
      <w:tr w:rsidR="0095326D" w:rsidRPr="00AD03DE" w14:paraId="5780276F" w14:textId="77777777" w:rsidTr="007F6503">
        <w:trPr>
          <w:trHeight w:val="258"/>
          <w:jc w:val="center"/>
        </w:trPr>
        <w:tc>
          <w:tcPr>
            <w:tcW w:w="1279" w:type="dxa"/>
          </w:tcPr>
          <w:p w14:paraId="77F21936"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3B3B18">
              <w:rPr>
                <w:rFonts w:ascii="Times New Roman" w:hAnsi="Times New Roman" w:cs="Times New Roman"/>
                <w:lang w:val="en-US"/>
              </w:rPr>
              <w:t>A</w:t>
            </w:r>
          </w:p>
        </w:tc>
        <w:tc>
          <w:tcPr>
            <w:tcW w:w="1753" w:type="dxa"/>
          </w:tcPr>
          <w:p w14:paraId="1DBE336A"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rPr>
              <w:t>4.00</w:t>
            </w:r>
          </w:p>
        </w:tc>
        <w:tc>
          <w:tcPr>
            <w:tcW w:w="2747" w:type="dxa"/>
          </w:tcPr>
          <w:p w14:paraId="24C73AA8"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lang w:val="en-US"/>
              </w:rPr>
              <w:t>93-100</w:t>
            </w:r>
          </w:p>
        </w:tc>
        <w:tc>
          <w:tcPr>
            <w:tcW w:w="3744" w:type="dxa"/>
          </w:tcPr>
          <w:p w14:paraId="0A220E02"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hAnsi="Times New Roman" w:cs="Times New Roman"/>
                <w:lang w:val="en-US"/>
              </w:rPr>
              <w:t>Excellent</w:t>
            </w:r>
          </w:p>
        </w:tc>
      </w:tr>
      <w:tr w:rsidR="0095326D" w:rsidRPr="00AD03DE" w14:paraId="4676CFA0" w14:textId="77777777" w:rsidTr="007F6503">
        <w:trPr>
          <w:trHeight w:val="258"/>
          <w:jc w:val="center"/>
        </w:trPr>
        <w:tc>
          <w:tcPr>
            <w:tcW w:w="1279" w:type="dxa"/>
          </w:tcPr>
          <w:p w14:paraId="6A75BCD1"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3B3B18">
              <w:rPr>
                <w:rFonts w:ascii="Times New Roman" w:hAnsi="Times New Roman" w:cs="Times New Roman"/>
                <w:lang w:val="en-US"/>
              </w:rPr>
              <w:t>A-</w:t>
            </w:r>
          </w:p>
        </w:tc>
        <w:tc>
          <w:tcPr>
            <w:tcW w:w="1753" w:type="dxa"/>
          </w:tcPr>
          <w:p w14:paraId="41D9828E"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rPr>
              <w:t>3.67</w:t>
            </w:r>
          </w:p>
        </w:tc>
        <w:tc>
          <w:tcPr>
            <w:tcW w:w="2747" w:type="dxa"/>
          </w:tcPr>
          <w:p w14:paraId="50725940"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eastAsia="Times New Roman" w:hAnsi="Times New Roman" w:cs="Times New Roman"/>
              </w:rPr>
              <w:t>90-92</w:t>
            </w:r>
          </w:p>
        </w:tc>
        <w:tc>
          <w:tcPr>
            <w:tcW w:w="3744" w:type="dxa"/>
          </w:tcPr>
          <w:p w14:paraId="4DD6DA05" w14:textId="003EF8A6"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p>
        </w:tc>
      </w:tr>
      <w:tr w:rsidR="0095326D" w:rsidRPr="00AD03DE" w14:paraId="68449985" w14:textId="77777777" w:rsidTr="007F6503">
        <w:trPr>
          <w:trHeight w:val="258"/>
          <w:jc w:val="center"/>
        </w:trPr>
        <w:tc>
          <w:tcPr>
            <w:tcW w:w="1279" w:type="dxa"/>
          </w:tcPr>
          <w:p w14:paraId="570816D9"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3B3B18">
              <w:rPr>
                <w:rFonts w:ascii="Times New Roman" w:hAnsi="Times New Roman" w:cs="Times New Roman"/>
                <w:lang w:val="en-US"/>
              </w:rPr>
              <w:t>B+</w:t>
            </w:r>
          </w:p>
        </w:tc>
        <w:tc>
          <w:tcPr>
            <w:tcW w:w="1753" w:type="dxa"/>
          </w:tcPr>
          <w:p w14:paraId="6C6167FC"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rPr>
              <w:t>3.33</w:t>
            </w:r>
          </w:p>
        </w:tc>
        <w:tc>
          <w:tcPr>
            <w:tcW w:w="2747" w:type="dxa"/>
          </w:tcPr>
          <w:p w14:paraId="6FDF10A0"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lang w:val="en-US"/>
              </w:rPr>
              <w:t>87-89</w:t>
            </w:r>
          </w:p>
        </w:tc>
        <w:tc>
          <w:tcPr>
            <w:tcW w:w="3744" w:type="dxa"/>
          </w:tcPr>
          <w:p w14:paraId="5B8DC17C"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hAnsi="Times New Roman" w:cs="Times New Roman"/>
                <w:lang w:val="en-US"/>
              </w:rPr>
              <w:t>Superior</w:t>
            </w:r>
          </w:p>
        </w:tc>
      </w:tr>
      <w:tr w:rsidR="0095326D" w:rsidRPr="00AD03DE" w14:paraId="6B89D221" w14:textId="77777777" w:rsidTr="007F6503">
        <w:trPr>
          <w:trHeight w:val="258"/>
          <w:jc w:val="center"/>
        </w:trPr>
        <w:tc>
          <w:tcPr>
            <w:tcW w:w="1279" w:type="dxa"/>
          </w:tcPr>
          <w:p w14:paraId="2AC27D9A"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3B3B18">
              <w:rPr>
                <w:rFonts w:ascii="Times New Roman" w:hAnsi="Times New Roman" w:cs="Times New Roman"/>
                <w:lang w:val="en-US"/>
              </w:rPr>
              <w:t>B</w:t>
            </w:r>
          </w:p>
        </w:tc>
        <w:tc>
          <w:tcPr>
            <w:tcW w:w="1753" w:type="dxa"/>
          </w:tcPr>
          <w:p w14:paraId="02594136"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rPr>
              <w:t>3.00</w:t>
            </w:r>
          </w:p>
        </w:tc>
        <w:tc>
          <w:tcPr>
            <w:tcW w:w="2747" w:type="dxa"/>
          </w:tcPr>
          <w:p w14:paraId="352753F0"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eastAsia="Times New Roman" w:hAnsi="Times New Roman" w:cs="Times New Roman"/>
              </w:rPr>
              <w:t>83-86</w:t>
            </w:r>
          </w:p>
        </w:tc>
        <w:tc>
          <w:tcPr>
            <w:tcW w:w="3744" w:type="dxa"/>
          </w:tcPr>
          <w:p w14:paraId="40CBF52F" w14:textId="0AD59575"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p>
        </w:tc>
      </w:tr>
      <w:tr w:rsidR="0095326D" w:rsidRPr="00AD03DE" w14:paraId="3D13077C" w14:textId="77777777" w:rsidTr="007F6503">
        <w:trPr>
          <w:trHeight w:val="246"/>
          <w:jc w:val="center"/>
        </w:trPr>
        <w:tc>
          <w:tcPr>
            <w:tcW w:w="1279" w:type="dxa"/>
          </w:tcPr>
          <w:p w14:paraId="214F35D3"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3B3B18">
              <w:rPr>
                <w:rFonts w:ascii="Times New Roman" w:hAnsi="Times New Roman" w:cs="Times New Roman"/>
                <w:lang w:val="en-US"/>
              </w:rPr>
              <w:t>B-</w:t>
            </w:r>
          </w:p>
        </w:tc>
        <w:tc>
          <w:tcPr>
            <w:tcW w:w="1753" w:type="dxa"/>
          </w:tcPr>
          <w:p w14:paraId="76D0A09D"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rPr>
              <w:t>2.67</w:t>
            </w:r>
          </w:p>
        </w:tc>
        <w:tc>
          <w:tcPr>
            <w:tcW w:w="2747" w:type="dxa"/>
          </w:tcPr>
          <w:p w14:paraId="3CAE9362"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eastAsia="Times New Roman" w:hAnsi="Times New Roman" w:cs="Times New Roman"/>
              </w:rPr>
              <w:t>80-82</w:t>
            </w:r>
          </w:p>
        </w:tc>
        <w:tc>
          <w:tcPr>
            <w:tcW w:w="3744" w:type="dxa"/>
          </w:tcPr>
          <w:p w14:paraId="1058E342" w14:textId="3ED34FDE"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p>
        </w:tc>
      </w:tr>
      <w:tr w:rsidR="0095326D" w:rsidRPr="00AD03DE" w14:paraId="604F3818" w14:textId="77777777" w:rsidTr="007F6503">
        <w:trPr>
          <w:trHeight w:val="232"/>
          <w:jc w:val="center"/>
        </w:trPr>
        <w:tc>
          <w:tcPr>
            <w:tcW w:w="1279" w:type="dxa"/>
          </w:tcPr>
          <w:p w14:paraId="1E12F5D8"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3B3B18">
              <w:rPr>
                <w:rFonts w:ascii="Times New Roman" w:hAnsi="Times New Roman" w:cs="Times New Roman"/>
                <w:lang w:val="en-US"/>
              </w:rPr>
              <w:t>C+</w:t>
            </w:r>
          </w:p>
        </w:tc>
        <w:tc>
          <w:tcPr>
            <w:tcW w:w="1753" w:type="dxa"/>
          </w:tcPr>
          <w:p w14:paraId="586E121E"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rPr>
              <w:t>2.33</w:t>
            </w:r>
          </w:p>
        </w:tc>
        <w:tc>
          <w:tcPr>
            <w:tcW w:w="2747" w:type="dxa"/>
          </w:tcPr>
          <w:p w14:paraId="11BA0103"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lang w:val="en-US"/>
              </w:rPr>
              <w:t>77-79</w:t>
            </w:r>
          </w:p>
        </w:tc>
        <w:tc>
          <w:tcPr>
            <w:tcW w:w="3744" w:type="dxa"/>
          </w:tcPr>
          <w:p w14:paraId="27C58A16"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hAnsi="Times New Roman" w:cs="Times New Roman"/>
                <w:lang w:val="en-US"/>
              </w:rPr>
              <w:t>Average</w:t>
            </w:r>
          </w:p>
        </w:tc>
      </w:tr>
      <w:tr w:rsidR="0095326D" w:rsidRPr="00AD03DE" w14:paraId="4364FED8" w14:textId="77777777" w:rsidTr="007F6503">
        <w:trPr>
          <w:trHeight w:val="258"/>
          <w:jc w:val="center"/>
        </w:trPr>
        <w:tc>
          <w:tcPr>
            <w:tcW w:w="1279" w:type="dxa"/>
          </w:tcPr>
          <w:p w14:paraId="5A27E335"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3B3B18">
              <w:rPr>
                <w:rFonts w:ascii="Times New Roman" w:hAnsi="Times New Roman" w:cs="Times New Roman"/>
                <w:lang w:val="en-US"/>
              </w:rPr>
              <w:t>C</w:t>
            </w:r>
          </w:p>
        </w:tc>
        <w:tc>
          <w:tcPr>
            <w:tcW w:w="1753" w:type="dxa"/>
          </w:tcPr>
          <w:p w14:paraId="47445713"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rPr>
              <w:t>2.00</w:t>
            </w:r>
          </w:p>
        </w:tc>
        <w:tc>
          <w:tcPr>
            <w:tcW w:w="2747" w:type="dxa"/>
          </w:tcPr>
          <w:p w14:paraId="23CD402E"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eastAsia="Times New Roman" w:hAnsi="Times New Roman" w:cs="Times New Roman"/>
              </w:rPr>
              <w:t>73-76</w:t>
            </w:r>
          </w:p>
        </w:tc>
        <w:tc>
          <w:tcPr>
            <w:tcW w:w="3744" w:type="dxa"/>
          </w:tcPr>
          <w:p w14:paraId="1423FB1B" w14:textId="4BABDFDD"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p>
        </w:tc>
      </w:tr>
      <w:tr w:rsidR="0095326D" w:rsidRPr="00AD03DE" w14:paraId="5FAFECE9" w14:textId="77777777" w:rsidTr="007F6503">
        <w:trPr>
          <w:trHeight w:val="258"/>
          <w:jc w:val="center"/>
        </w:trPr>
        <w:tc>
          <w:tcPr>
            <w:tcW w:w="1279" w:type="dxa"/>
          </w:tcPr>
          <w:p w14:paraId="14917B9D"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3B3B18">
              <w:rPr>
                <w:rFonts w:ascii="Times New Roman" w:hAnsi="Times New Roman" w:cs="Times New Roman"/>
                <w:lang w:val="en-US"/>
              </w:rPr>
              <w:t>C-</w:t>
            </w:r>
          </w:p>
        </w:tc>
        <w:tc>
          <w:tcPr>
            <w:tcW w:w="1753" w:type="dxa"/>
          </w:tcPr>
          <w:p w14:paraId="2C3FF307"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rPr>
              <w:t>1.67</w:t>
            </w:r>
          </w:p>
        </w:tc>
        <w:tc>
          <w:tcPr>
            <w:tcW w:w="2747" w:type="dxa"/>
          </w:tcPr>
          <w:p w14:paraId="2C5B27D7"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eastAsia="Times New Roman" w:hAnsi="Times New Roman" w:cs="Times New Roman"/>
              </w:rPr>
              <w:t>70-72</w:t>
            </w:r>
          </w:p>
        </w:tc>
        <w:tc>
          <w:tcPr>
            <w:tcW w:w="3744" w:type="dxa"/>
          </w:tcPr>
          <w:p w14:paraId="401423D8" w14:textId="1BB8053E"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p>
        </w:tc>
      </w:tr>
      <w:tr w:rsidR="0095326D" w:rsidRPr="00AD03DE" w14:paraId="3F2A9207" w14:textId="77777777" w:rsidTr="007F6503">
        <w:trPr>
          <w:trHeight w:val="258"/>
          <w:jc w:val="center"/>
        </w:trPr>
        <w:tc>
          <w:tcPr>
            <w:tcW w:w="1279" w:type="dxa"/>
          </w:tcPr>
          <w:p w14:paraId="7B207F82"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lang w:val="en-US"/>
              </w:rPr>
              <w:t>D+</w:t>
            </w:r>
          </w:p>
        </w:tc>
        <w:tc>
          <w:tcPr>
            <w:tcW w:w="1753" w:type="dxa"/>
          </w:tcPr>
          <w:p w14:paraId="28C88867"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3B3B18">
              <w:rPr>
                <w:rFonts w:ascii="Times New Roman" w:hAnsi="Times New Roman" w:cs="Times New Roman"/>
              </w:rPr>
              <w:t>1.33</w:t>
            </w:r>
          </w:p>
        </w:tc>
        <w:tc>
          <w:tcPr>
            <w:tcW w:w="2747" w:type="dxa"/>
          </w:tcPr>
          <w:p w14:paraId="302599BB"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eastAsia="Times New Roman" w:hAnsi="Times New Roman" w:cs="Times New Roman"/>
              </w:rPr>
              <w:t>67-69</w:t>
            </w:r>
          </w:p>
        </w:tc>
        <w:tc>
          <w:tcPr>
            <w:tcW w:w="3744" w:type="dxa"/>
          </w:tcPr>
          <w:p w14:paraId="2D876B42"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eastAsia="Times New Roman" w:hAnsi="Times New Roman" w:cs="Times New Roman"/>
              </w:rPr>
              <w:t>Below Average</w:t>
            </w:r>
          </w:p>
        </w:tc>
      </w:tr>
      <w:tr w:rsidR="0095326D" w:rsidRPr="00AD03DE" w14:paraId="1080FBF8" w14:textId="77777777" w:rsidTr="007F6503">
        <w:trPr>
          <w:trHeight w:val="258"/>
          <w:jc w:val="center"/>
        </w:trPr>
        <w:tc>
          <w:tcPr>
            <w:tcW w:w="1279" w:type="dxa"/>
          </w:tcPr>
          <w:p w14:paraId="5F30E238"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lang w:val="en-US"/>
              </w:rPr>
              <w:t>D</w:t>
            </w:r>
          </w:p>
        </w:tc>
        <w:tc>
          <w:tcPr>
            <w:tcW w:w="1753" w:type="dxa"/>
          </w:tcPr>
          <w:p w14:paraId="716369B7"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3B3B18">
              <w:rPr>
                <w:rFonts w:ascii="Times New Roman" w:hAnsi="Times New Roman" w:cs="Times New Roman"/>
              </w:rPr>
              <w:t>1.00</w:t>
            </w:r>
          </w:p>
        </w:tc>
        <w:tc>
          <w:tcPr>
            <w:tcW w:w="2747" w:type="dxa"/>
          </w:tcPr>
          <w:p w14:paraId="0DDB767D"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eastAsia="Times New Roman" w:hAnsi="Times New Roman" w:cs="Times New Roman"/>
              </w:rPr>
              <w:t>63-66</w:t>
            </w:r>
          </w:p>
        </w:tc>
        <w:tc>
          <w:tcPr>
            <w:tcW w:w="3744" w:type="dxa"/>
          </w:tcPr>
          <w:p w14:paraId="375D4731" w14:textId="7DADDAD6"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p>
        </w:tc>
      </w:tr>
      <w:tr w:rsidR="0095326D" w:rsidRPr="00AD03DE" w14:paraId="2E2DEEAD" w14:textId="77777777" w:rsidTr="007F6503">
        <w:trPr>
          <w:trHeight w:val="258"/>
          <w:jc w:val="center"/>
        </w:trPr>
        <w:tc>
          <w:tcPr>
            <w:tcW w:w="1279" w:type="dxa"/>
          </w:tcPr>
          <w:p w14:paraId="3F4F126A"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lang w:val="en-US"/>
              </w:rPr>
              <w:t>D-</w:t>
            </w:r>
          </w:p>
        </w:tc>
        <w:tc>
          <w:tcPr>
            <w:tcW w:w="1753" w:type="dxa"/>
          </w:tcPr>
          <w:p w14:paraId="5782449F"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3B3B18">
              <w:rPr>
                <w:rFonts w:ascii="Times New Roman" w:hAnsi="Times New Roman" w:cs="Times New Roman"/>
              </w:rPr>
              <w:t>0.67</w:t>
            </w:r>
          </w:p>
        </w:tc>
        <w:tc>
          <w:tcPr>
            <w:tcW w:w="2747" w:type="dxa"/>
          </w:tcPr>
          <w:p w14:paraId="3B8F78FB"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eastAsia="Times New Roman" w:hAnsi="Times New Roman" w:cs="Times New Roman"/>
              </w:rPr>
              <w:t>60-62</w:t>
            </w:r>
          </w:p>
        </w:tc>
        <w:tc>
          <w:tcPr>
            <w:tcW w:w="3744" w:type="dxa"/>
          </w:tcPr>
          <w:p w14:paraId="0A20FA45" w14:textId="11B1303E"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p>
        </w:tc>
      </w:tr>
      <w:tr w:rsidR="0095326D" w:rsidRPr="00AD03DE" w14:paraId="6DF234DC" w14:textId="77777777" w:rsidTr="007F6503">
        <w:trPr>
          <w:trHeight w:val="260"/>
          <w:jc w:val="center"/>
        </w:trPr>
        <w:tc>
          <w:tcPr>
            <w:tcW w:w="1279" w:type="dxa"/>
          </w:tcPr>
          <w:p w14:paraId="332A32DF"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lang w:val="en-US"/>
              </w:rPr>
              <w:t>F</w:t>
            </w:r>
          </w:p>
        </w:tc>
        <w:tc>
          <w:tcPr>
            <w:tcW w:w="1753" w:type="dxa"/>
          </w:tcPr>
          <w:p w14:paraId="74EE6E8C"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3B3B18">
              <w:rPr>
                <w:rFonts w:ascii="Times New Roman" w:hAnsi="Times New Roman" w:cs="Times New Roman"/>
                <w:lang w:val="en-US"/>
              </w:rPr>
              <w:t>0</w:t>
            </w:r>
          </w:p>
        </w:tc>
        <w:tc>
          <w:tcPr>
            <w:tcW w:w="2747" w:type="dxa"/>
          </w:tcPr>
          <w:p w14:paraId="7A13F362"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hAnsi="Times New Roman" w:cs="Times New Roman"/>
                <w:lang w:val="en-US"/>
              </w:rPr>
              <w:t>&lt; 60%</w:t>
            </w:r>
          </w:p>
        </w:tc>
        <w:tc>
          <w:tcPr>
            <w:tcW w:w="3744" w:type="dxa"/>
          </w:tcPr>
          <w:p w14:paraId="6A6CE09F" w14:textId="77777777" w:rsidR="0095326D" w:rsidRPr="003B3B18" w:rsidRDefault="0095326D" w:rsidP="007F650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rPr>
            </w:pPr>
            <w:r w:rsidRPr="003B3B18">
              <w:rPr>
                <w:rFonts w:ascii="Times New Roman" w:eastAsia="Times New Roman" w:hAnsi="Times New Roman" w:cs="Times New Roman"/>
              </w:rPr>
              <w:t>Failure</w:t>
            </w:r>
          </w:p>
        </w:tc>
      </w:tr>
    </w:tbl>
    <w:p w14:paraId="7FE2DAD9" w14:textId="77777777" w:rsidR="0095326D" w:rsidRPr="003B3B18" w:rsidRDefault="0095326D" w:rsidP="0095326D"/>
    <w:p w14:paraId="3CF2ABA5" w14:textId="39048874" w:rsidR="0095326D" w:rsidRPr="00AD03DE" w:rsidRDefault="0095326D" w:rsidP="00694D7F">
      <w:r w:rsidRPr="00AD03DE">
        <w:t>Refer to the Undergraduate Catalog for description</w:t>
      </w:r>
      <w:r w:rsidR="00016047">
        <w:t>s</w:t>
      </w:r>
      <w:r w:rsidRPr="00AD03DE">
        <w:t xml:space="preserve"> of NG (No Grade), W, Z, and other grades.</w:t>
      </w:r>
    </w:p>
    <w:p w14:paraId="44AFB9AD" w14:textId="77777777" w:rsidR="00170F4F" w:rsidRDefault="00170F4F" w:rsidP="00694D7F"/>
    <w:p w14:paraId="01CC33F2" w14:textId="77777777" w:rsidR="00AB0CB9" w:rsidRPr="00AD03DE" w:rsidRDefault="00AB0CB9" w:rsidP="00694D7F"/>
    <w:p w14:paraId="1A27B4BD" w14:textId="04A670B8" w:rsidR="002379E9" w:rsidRPr="00AD03DE" w:rsidRDefault="00170F4F" w:rsidP="00AF40B1">
      <w:pPr>
        <w:pStyle w:val="Heading2"/>
      </w:pPr>
      <w:r w:rsidRPr="00AD03DE">
        <w:t>Bibliography</w:t>
      </w:r>
      <w:r w:rsidR="00EA78C5">
        <w:t xml:space="preserve"> (a</w:t>
      </w:r>
      <w:r w:rsidRPr="00AD03DE">
        <w:t>dditional resources that may be of interest</w:t>
      </w:r>
      <w:r w:rsidR="00EA78C5">
        <w:t>)</w:t>
      </w:r>
      <w:r w:rsidRPr="00AD03DE">
        <w:t>:</w:t>
      </w:r>
    </w:p>
    <w:p w14:paraId="1FA4DD79" w14:textId="6AEEE697" w:rsidR="00AF40B1" w:rsidRPr="00AD03DE" w:rsidRDefault="00641BF7" w:rsidP="00AF40B1">
      <w:pPr>
        <w:pStyle w:val="ListParagraph"/>
        <w:numPr>
          <w:ilvl w:val="0"/>
          <w:numId w:val="14"/>
        </w:numPr>
      </w:pPr>
      <w:r w:rsidRPr="00AD03DE">
        <w:t>Engler AJ, Sen S, Sweeney HL, Discher DE. Matrix elasticity directs stem cell lineage specification. Cell. 2006 Aug 25;126(4):677-89. doi: 10.1016/j.cell.2006.06.044. PMID: 16923388.</w:t>
      </w:r>
    </w:p>
    <w:p w14:paraId="08D398BE" w14:textId="5B0D11FD" w:rsidR="00AF40B1" w:rsidRPr="00AD03DE" w:rsidRDefault="006B25C2" w:rsidP="00641BF7">
      <w:pPr>
        <w:pStyle w:val="ListParagraph"/>
        <w:numPr>
          <w:ilvl w:val="0"/>
          <w:numId w:val="14"/>
        </w:numPr>
      </w:pPr>
      <w:hyperlink r:id="rId12" w:history="1">
        <w:r w:rsidR="00652110" w:rsidRPr="00AD03DE">
          <w:rPr>
            <w:rStyle w:val="Hyperlink"/>
          </w:rPr>
          <w:t>https://learn.lambdau.net/</w:t>
        </w:r>
      </w:hyperlink>
    </w:p>
    <w:p w14:paraId="4B405689" w14:textId="77777777" w:rsidR="00652110" w:rsidRPr="003B3B18" w:rsidRDefault="00652110" w:rsidP="00652110">
      <w:pPr>
        <w:pStyle w:val="ListParagraph"/>
        <w:numPr>
          <w:ilvl w:val="0"/>
          <w:numId w:val="14"/>
        </w:numPr>
      </w:pPr>
      <w:r w:rsidRPr="00AB0CB9">
        <w:t>Engineering Mechanics: Statics and Dynamics, 14</w:t>
      </w:r>
      <w:r w:rsidRPr="00AB0CB9">
        <w:rPr>
          <w:vertAlign w:val="superscript"/>
        </w:rPr>
        <w:t>th</w:t>
      </w:r>
      <w:r w:rsidRPr="00AB0CB9">
        <w:t xml:space="preserve"> Edition, by R.C. Hibbeler </w:t>
      </w:r>
    </w:p>
    <w:p w14:paraId="43D0DB79" w14:textId="142C5E81" w:rsidR="00652110" w:rsidRPr="00AD03DE" w:rsidRDefault="00652110" w:rsidP="00641BF7">
      <w:pPr>
        <w:pStyle w:val="ListParagraph"/>
        <w:numPr>
          <w:ilvl w:val="0"/>
          <w:numId w:val="14"/>
        </w:numPr>
      </w:pPr>
      <w:r w:rsidRPr="00AD03DE">
        <w:rPr>
          <w:bCs/>
        </w:rPr>
        <w:t>Biomaterials: The Intersection of Biology and Materials Science, 1</w:t>
      </w:r>
      <w:r w:rsidRPr="00AD03DE">
        <w:rPr>
          <w:bCs/>
          <w:vertAlign w:val="superscript"/>
        </w:rPr>
        <w:t>st</w:t>
      </w:r>
      <w:r w:rsidRPr="00AD03DE">
        <w:rPr>
          <w:bCs/>
        </w:rPr>
        <w:t xml:space="preserve"> Edition, by Temenoff and Mikos</w:t>
      </w:r>
    </w:p>
    <w:p w14:paraId="574D09D1" w14:textId="77777777" w:rsidR="00652110" w:rsidRPr="003B3B18" w:rsidRDefault="00652110" w:rsidP="00652110">
      <w:pPr>
        <w:pStyle w:val="ListParagraph"/>
        <w:numPr>
          <w:ilvl w:val="0"/>
          <w:numId w:val="14"/>
        </w:numPr>
      </w:pPr>
      <w:r w:rsidRPr="003B3B18">
        <w:t>Biomaterials Science. An introduction to materials in medicine. 3</w:t>
      </w:r>
      <w:r w:rsidRPr="003B3B18">
        <w:rPr>
          <w:vertAlign w:val="superscript"/>
        </w:rPr>
        <w:t>rd</w:t>
      </w:r>
      <w:r w:rsidRPr="003B3B18">
        <w:t xml:space="preserve"> Edition. Editors: B. Ratner, A. Hoffman, F. Schoen, J. Lemon. </w:t>
      </w:r>
    </w:p>
    <w:p w14:paraId="05324486" w14:textId="11FFFFF5" w:rsidR="00652110" w:rsidRPr="003B3B18" w:rsidRDefault="00652110" w:rsidP="00652110">
      <w:pPr>
        <w:pStyle w:val="ListParagraph"/>
        <w:numPr>
          <w:ilvl w:val="0"/>
          <w:numId w:val="14"/>
        </w:numPr>
      </w:pPr>
      <w:r w:rsidRPr="003B3B18">
        <w:t>Surface Modification of Polymeric Biomaterials. Editors: B. Ratner and D. Castner.</w:t>
      </w:r>
    </w:p>
    <w:p w14:paraId="13A867FC" w14:textId="62FA11B3" w:rsidR="00AF40B1" w:rsidRPr="00AD03DE" w:rsidRDefault="00AF40B1" w:rsidP="00EB6D82">
      <w:pPr>
        <w:pStyle w:val="ListParagraph"/>
      </w:pPr>
    </w:p>
    <w:p w14:paraId="2D53C1FE" w14:textId="77777777" w:rsidR="00634CB2" w:rsidRPr="00AD03DE" w:rsidRDefault="00634CB2" w:rsidP="00FA6486">
      <w:pPr>
        <w:keepNext/>
        <w:jc w:val="center"/>
        <w:outlineLvl w:val="1"/>
        <w:rPr>
          <w:i/>
          <w:iCs/>
        </w:rPr>
      </w:pPr>
      <w:bookmarkStart w:id="2" w:name="GoBack"/>
      <w:bookmarkEnd w:id="2"/>
      <w:r w:rsidRPr="00AD03DE">
        <w:rPr>
          <w:i/>
          <w:iCs/>
        </w:rPr>
        <w:br w:type="page"/>
      </w:r>
    </w:p>
    <w:p w14:paraId="123AFA8B" w14:textId="501E168B" w:rsidR="00FA6486" w:rsidRPr="00AD03DE" w:rsidRDefault="00FA6486" w:rsidP="00FA6486">
      <w:pPr>
        <w:keepNext/>
        <w:jc w:val="center"/>
        <w:outlineLvl w:val="1"/>
        <w:rPr>
          <w:i/>
          <w:iCs/>
        </w:rPr>
      </w:pPr>
      <w:r w:rsidRPr="00AD03DE">
        <w:rPr>
          <w:i/>
          <w:iCs/>
        </w:rPr>
        <w:lastRenderedPageBreak/>
        <w:t>BME 315 Fall 2022, Tentative Course Schedule</w:t>
      </w:r>
    </w:p>
    <w:p w14:paraId="7BAA5B51" w14:textId="77777777" w:rsidR="00FA6486" w:rsidRPr="003B3B18" w:rsidRDefault="00FA6486" w:rsidP="00FA6486">
      <w:pPr>
        <w:tabs>
          <w:tab w:val="left" w:pos="2520"/>
        </w:tabs>
        <w:jc w:val="both"/>
        <w:rPr>
          <w:rFonts w:eastAsia="ヒラギノ角ゴ Pro W3"/>
          <w:sz w:val="8"/>
          <w:szCs w:val="8"/>
          <w:u w:val="single"/>
        </w:rPr>
      </w:pPr>
    </w:p>
    <w:p w14:paraId="517E34CD" w14:textId="77777777" w:rsidR="00FA6486" w:rsidRPr="00AD03DE" w:rsidRDefault="00FA6486" w:rsidP="00FA6486">
      <w:r w:rsidRPr="00AD03DE">
        <w:t xml:space="preserve">The following schedule is subject to change at the discretion of the instructor. Every effort will be made to announce changes in advance, but students are responsible for changes. </w:t>
      </w:r>
    </w:p>
    <w:p w14:paraId="71BC7868" w14:textId="77777777" w:rsidR="00FA6486" w:rsidRPr="003B3B18" w:rsidRDefault="00FA6486" w:rsidP="00FA6486">
      <w:pPr>
        <w:tabs>
          <w:tab w:val="left" w:pos="1980"/>
          <w:tab w:val="left" w:pos="5040"/>
        </w:tabs>
        <w:rPr>
          <w:rFonts w:eastAsia="ヒラギノ角ゴ Pro W3"/>
          <w:sz w:val="8"/>
          <w:szCs w:val="8"/>
        </w:rPr>
      </w:pPr>
    </w:p>
    <w:tbl>
      <w:tblPr>
        <w:tblStyle w:val="TableGrid"/>
        <w:tblW w:w="10255" w:type="dxa"/>
        <w:tblLook w:val="04A0" w:firstRow="1" w:lastRow="0" w:firstColumn="1" w:lastColumn="0" w:noHBand="0" w:noVBand="1"/>
      </w:tblPr>
      <w:tblGrid>
        <w:gridCol w:w="803"/>
        <w:gridCol w:w="1243"/>
        <w:gridCol w:w="1675"/>
        <w:gridCol w:w="3257"/>
        <w:gridCol w:w="3277"/>
      </w:tblGrid>
      <w:tr w:rsidR="00FA6486" w:rsidRPr="00AD03DE" w14:paraId="227528FE"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6664291C" w14:textId="77777777" w:rsidR="00FA6486" w:rsidRPr="003B3B18" w:rsidRDefault="00FA6486" w:rsidP="00FA6486">
            <w:pPr>
              <w:tabs>
                <w:tab w:val="left" w:pos="1980"/>
                <w:tab w:val="left" w:pos="5040"/>
              </w:tabs>
              <w:jc w:val="center"/>
              <w:rPr>
                <w:rFonts w:eastAsia="ヒラギノ角ゴ Pro W3"/>
                <w:b/>
              </w:rPr>
            </w:pPr>
            <w:r w:rsidRPr="003B3B18">
              <w:rPr>
                <w:rFonts w:eastAsia="ヒラギノ角ゴ Pro W3"/>
                <w:b/>
              </w:rPr>
              <w:t>Week</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B8A16C7" w14:textId="77777777" w:rsidR="00FA6486" w:rsidRPr="003B3B18" w:rsidRDefault="00FA6486" w:rsidP="00FA6486">
            <w:pPr>
              <w:tabs>
                <w:tab w:val="left" w:pos="1980"/>
                <w:tab w:val="left" w:pos="5040"/>
              </w:tabs>
              <w:jc w:val="center"/>
              <w:rPr>
                <w:rFonts w:eastAsia="ヒラギノ角ゴ Pro W3"/>
                <w:b/>
              </w:rPr>
            </w:pPr>
            <w:r w:rsidRPr="003B3B18">
              <w:rPr>
                <w:rFonts w:eastAsia="ヒラギノ角ゴ Pro W3"/>
                <w:b/>
              </w:rPr>
              <w:t>Date</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B989094" w14:textId="77777777" w:rsidR="00FA6486" w:rsidRPr="003B3B18" w:rsidRDefault="00FA6486" w:rsidP="00FA6486">
            <w:pPr>
              <w:tabs>
                <w:tab w:val="left" w:pos="1980"/>
                <w:tab w:val="left" w:pos="5040"/>
              </w:tabs>
              <w:jc w:val="center"/>
              <w:rPr>
                <w:rFonts w:eastAsia="ヒラギノ角ゴ Pro W3"/>
                <w:b/>
              </w:rPr>
            </w:pPr>
            <w:r w:rsidRPr="003B3B18">
              <w:rPr>
                <w:rFonts w:eastAsia="ヒラギノ角ゴ Pro W3"/>
                <w:b/>
              </w:rPr>
              <w:t>Deliverables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56EF781F" w14:textId="77777777" w:rsidR="00FA6486" w:rsidRPr="003B3B18" w:rsidRDefault="00FA6486" w:rsidP="00FA6486">
            <w:pPr>
              <w:tabs>
                <w:tab w:val="left" w:pos="1980"/>
                <w:tab w:val="left" w:pos="5040"/>
              </w:tabs>
              <w:jc w:val="center"/>
              <w:rPr>
                <w:rFonts w:eastAsia="ヒラギノ角ゴ Pro W3"/>
                <w:b/>
              </w:rPr>
            </w:pPr>
            <w:r w:rsidRPr="003B3B18">
              <w:rPr>
                <w:rFonts w:eastAsia="ヒラギノ角ゴ Pro W3"/>
                <w:b/>
              </w:rPr>
              <w:t>Lecture Topics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BE02EEE" w14:textId="77777777" w:rsidR="00FA6486" w:rsidRPr="003B3B18" w:rsidRDefault="00FA6486" w:rsidP="00FA6486">
            <w:pPr>
              <w:tabs>
                <w:tab w:val="left" w:pos="1980"/>
                <w:tab w:val="left" w:pos="5040"/>
              </w:tabs>
              <w:jc w:val="center"/>
              <w:rPr>
                <w:rFonts w:eastAsia="ヒラギノ角ゴ Pro W3"/>
                <w:b/>
              </w:rPr>
            </w:pPr>
            <w:r w:rsidRPr="003B3B18">
              <w:rPr>
                <w:rFonts w:eastAsia="ヒラギノ角ゴ Pro W3"/>
                <w:b/>
              </w:rPr>
              <w:t>Lab Module</w:t>
            </w:r>
          </w:p>
        </w:tc>
      </w:tr>
      <w:tr w:rsidR="00FA6486" w:rsidRPr="00AD03DE" w14:paraId="4D324FFA"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03B26B86"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1</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ED39F96"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September 2</w:t>
            </w:r>
            <w:r w:rsidRPr="003B3B18">
              <w:rPr>
                <w:rFonts w:eastAsia="ヒラギノ角ゴ Pro W3"/>
                <w:vertAlign w:val="superscript"/>
              </w:rPr>
              <w:t>nd</w:t>
            </w:r>
          </w:p>
        </w:tc>
        <w:tc>
          <w:tcPr>
            <w:tcW w:w="1683" w:type="dxa"/>
            <w:tcBorders>
              <w:top w:val="single" w:sz="4" w:space="0" w:color="auto"/>
              <w:left w:val="single" w:sz="4" w:space="0" w:color="auto"/>
              <w:bottom w:val="single" w:sz="4" w:space="0" w:color="auto"/>
              <w:right w:val="single" w:sz="4" w:space="0" w:color="auto"/>
            </w:tcBorders>
            <w:vAlign w:val="center"/>
          </w:tcPr>
          <w:p w14:paraId="479E2844" w14:textId="77777777" w:rsidR="00FA6486" w:rsidRPr="003B3B18" w:rsidRDefault="00FA6486" w:rsidP="00FA6486">
            <w:pPr>
              <w:tabs>
                <w:tab w:val="left" w:pos="1980"/>
                <w:tab w:val="left" w:pos="5040"/>
              </w:tabs>
              <w:jc w:val="center"/>
              <w:rPr>
                <w:rFonts w:eastAsia="ヒラギノ角ゴ Pro W3"/>
              </w:rPr>
            </w:pPr>
          </w:p>
        </w:tc>
        <w:tc>
          <w:tcPr>
            <w:tcW w:w="3330" w:type="dxa"/>
            <w:tcBorders>
              <w:top w:val="single" w:sz="4" w:space="0" w:color="auto"/>
              <w:left w:val="single" w:sz="4" w:space="0" w:color="auto"/>
              <w:bottom w:val="single" w:sz="4" w:space="0" w:color="auto"/>
              <w:right w:val="single" w:sz="4" w:space="0" w:color="auto"/>
            </w:tcBorders>
            <w:vAlign w:val="center"/>
            <w:hideMark/>
          </w:tcPr>
          <w:p w14:paraId="197B8C67"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Course Introduction;</w:t>
            </w:r>
            <w:r w:rsidRPr="003B3B18">
              <w:rPr>
                <w:rFonts w:eastAsia="ヒラギノ角ゴ Pro W3"/>
              </w:rPr>
              <w:br/>
              <w:t>General Laboratory Safety</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3C5FAC6"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1. Human Elbow Joint Equilibrium</w:t>
            </w:r>
          </w:p>
        </w:tc>
      </w:tr>
      <w:tr w:rsidR="00FA6486" w:rsidRPr="00AD03DE" w14:paraId="31F89A6C"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1E32FFB1"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2</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587E2EC"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September 9</w:t>
            </w:r>
            <w:r w:rsidRPr="003B3B18">
              <w:rPr>
                <w:rFonts w:eastAsia="ヒラギノ角ゴ Pro W3"/>
                <w:vertAlign w:val="superscript"/>
              </w:rPr>
              <w:t>th</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919455C"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1 Report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0986BB28"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Statistical Analysis of Experimental Data</w:t>
            </w:r>
          </w:p>
        </w:tc>
        <w:tc>
          <w:tcPr>
            <w:tcW w:w="3330" w:type="dxa"/>
            <w:tcBorders>
              <w:top w:val="single" w:sz="4" w:space="0" w:color="auto"/>
              <w:left w:val="single" w:sz="4" w:space="0" w:color="auto"/>
              <w:bottom w:val="single" w:sz="4" w:space="0" w:color="auto"/>
              <w:right w:val="single" w:sz="4" w:space="0" w:color="auto"/>
            </w:tcBorders>
            <w:vAlign w:val="center"/>
            <w:hideMark/>
          </w:tcPr>
          <w:p w14:paraId="10C6B41E"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2. Ground Reaction Forces during Countermovement Jump</w:t>
            </w:r>
          </w:p>
        </w:tc>
      </w:tr>
      <w:tr w:rsidR="00FA6486" w:rsidRPr="00AD03DE" w14:paraId="7A1513BD"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2948EB91"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3</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D81D458"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September 16</w:t>
            </w:r>
            <w:r w:rsidRPr="003B3B18">
              <w:rPr>
                <w:rFonts w:eastAsia="ヒラギノ角ゴ Pro W3"/>
                <w:vertAlign w:val="superscript"/>
              </w:rPr>
              <w:t>th</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8BC166D"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2 Report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52B52126"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WCU Library resources for research (guest lecture)</w:t>
            </w:r>
          </w:p>
        </w:tc>
        <w:tc>
          <w:tcPr>
            <w:tcW w:w="3330" w:type="dxa"/>
            <w:tcBorders>
              <w:top w:val="single" w:sz="4" w:space="0" w:color="auto"/>
              <w:left w:val="single" w:sz="4" w:space="0" w:color="auto"/>
              <w:bottom w:val="single" w:sz="4" w:space="0" w:color="auto"/>
              <w:right w:val="single" w:sz="4" w:space="0" w:color="auto"/>
            </w:tcBorders>
            <w:vAlign w:val="center"/>
            <w:hideMark/>
          </w:tcPr>
          <w:p w14:paraId="09C58893"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3. Tensile Mechanical Properties</w:t>
            </w:r>
          </w:p>
        </w:tc>
      </w:tr>
      <w:tr w:rsidR="00FA6486" w:rsidRPr="00AD03DE" w14:paraId="10C280F7"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15A33D89"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4</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27C7E9F"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September 23</w:t>
            </w:r>
            <w:r w:rsidRPr="003B3B18">
              <w:rPr>
                <w:rFonts w:eastAsia="ヒラギノ角ゴ Pro W3"/>
                <w:vertAlign w:val="superscript"/>
              </w:rPr>
              <w:t>rd</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D126909"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3 Report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6545ED9" w14:textId="77777777" w:rsidR="00FA6486" w:rsidRPr="003B3B18" w:rsidRDefault="00FA6486" w:rsidP="00FA6486">
            <w:pPr>
              <w:tabs>
                <w:tab w:val="left" w:pos="1980"/>
                <w:tab w:val="left" w:pos="5040"/>
              </w:tabs>
              <w:jc w:val="center"/>
              <w:rPr>
                <w:rFonts w:eastAsia="ヒラギノ角ゴ Pro W3"/>
                <w:b/>
              </w:rPr>
            </w:pPr>
            <w:r w:rsidRPr="003B3B18">
              <w:rPr>
                <w:rFonts w:eastAsia="ヒラギノ角ゴ Pro W3"/>
              </w:rPr>
              <w:t>Critical Assessment of Journal Articles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1DC7B048"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4. Compression Mechanical Properties</w:t>
            </w:r>
          </w:p>
        </w:tc>
      </w:tr>
      <w:tr w:rsidR="00FA6486" w:rsidRPr="00AD03DE" w14:paraId="5FF704EA"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10DA5029"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5</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241F2DD"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September 30</w:t>
            </w:r>
            <w:r w:rsidRPr="003B3B18">
              <w:rPr>
                <w:rFonts w:eastAsia="ヒラギノ角ゴ Pro W3"/>
                <w:vertAlign w:val="superscript"/>
              </w:rPr>
              <w:t>th</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70EC414"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4 Report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C850B27"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Class Critique of Assigned Article</w:t>
            </w:r>
          </w:p>
        </w:tc>
        <w:tc>
          <w:tcPr>
            <w:tcW w:w="3330" w:type="dxa"/>
            <w:tcBorders>
              <w:top w:val="single" w:sz="4" w:space="0" w:color="auto"/>
              <w:left w:val="single" w:sz="4" w:space="0" w:color="auto"/>
              <w:bottom w:val="single" w:sz="4" w:space="0" w:color="auto"/>
              <w:right w:val="single" w:sz="4" w:space="0" w:color="auto"/>
            </w:tcBorders>
            <w:vAlign w:val="center"/>
            <w:hideMark/>
          </w:tcPr>
          <w:p w14:paraId="4709D9D8"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5. Bending Mechanical Properties</w:t>
            </w:r>
          </w:p>
        </w:tc>
      </w:tr>
      <w:tr w:rsidR="00FA6486" w:rsidRPr="00AD03DE" w14:paraId="4ABD5388"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22846FDC"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6</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DC3FF25"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October 7</w:t>
            </w:r>
            <w:r w:rsidRPr="003B3B18">
              <w:rPr>
                <w:rFonts w:eastAsia="ヒラギノ角ゴ Pro W3"/>
                <w:vertAlign w:val="superscript"/>
              </w:rPr>
              <w:t>th</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3201F6E"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5 Report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262BBDE"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Biomaterials and Stem Cells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10CE05B3"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6. Biomaterial Synthesis</w:t>
            </w:r>
          </w:p>
        </w:tc>
      </w:tr>
      <w:tr w:rsidR="00FA6486" w:rsidRPr="00AD03DE" w14:paraId="16229BA9"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5C3A6863"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7</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7C391F4"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October 14</w:t>
            </w:r>
            <w:r w:rsidRPr="003B3B18">
              <w:rPr>
                <w:rFonts w:eastAsia="ヒラギノ角ゴ Pro W3"/>
                <w:vertAlign w:val="superscript"/>
              </w:rPr>
              <w:t>th</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4C31E60"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6 Report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C710F75" w14:textId="77777777" w:rsidR="00FA6486" w:rsidRPr="003B3B18" w:rsidRDefault="00FA6486" w:rsidP="00FA6486">
            <w:pPr>
              <w:tabs>
                <w:tab w:val="left" w:pos="1980"/>
                <w:tab w:val="left" w:pos="5040"/>
              </w:tabs>
              <w:jc w:val="center"/>
              <w:rPr>
                <w:rFonts w:eastAsia="ヒラギノ角ゴ Pro W3"/>
                <w:b/>
              </w:rPr>
            </w:pPr>
            <w:r w:rsidRPr="003B3B18">
              <w:rPr>
                <w:rFonts w:eastAsia="ヒラギノ角ゴ Pro W3"/>
              </w:rPr>
              <w:t>Final Project Discussion; Writing an Effective Scientific Abstract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586AD963"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Aseptic Technique (videos)</w:t>
            </w:r>
          </w:p>
        </w:tc>
      </w:tr>
      <w:tr w:rsidR="00FA6486" w:rsidRPr="00AD03DE" w14:paraId="2BD84F79"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48BA5D10"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8</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0911145"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October 19</w:t>
            </w:r>
            <w:r w:rsidRPr="003B3B18">
              <w:rPr>
                <w:rFonts w:eastAsia="ヒラギノ角ゴ Pro W3"/>
                <w:vertAlign w:val="superscript"/>
              </w:rPr>
              <w:t>th</w:t>
            </w:r>
            <w:r w:rsidRPr="003B3B18">
              <w:rPr>
                <w:rFonts w:eastAsia="ヒラギノ角ゴ Pro W3"/>
              </w:rPr>
              <w:t xml:space="preserve"> &amp; 21</w:t>
            </w:r>
            <w:r w:rsidRPr="003B3B18">
              <w:rPr>
                <w:rFonts w:eastAsia="ヒラギノ角ゴ Pro W3"/>
                <w:vertAlign w:val="superscript"/>
              </w:rPr>
              <w:t>st</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8505178"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Abstract Draft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4C52346C"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Peer Evaluation of Abstracts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08B1E62F"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7a. Cell Culture</w:t>
            </w:r>
          </w:p>
        </w:tc>
      </w:tr>
      <w:tr w:rsidR="00FA6486" w:rsidRPr="00AD03DE" w14:paraId="138F580B"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246DA9DA"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9</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E19E252"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October 24</w:t>
            </w:r>
            <w:r w:rsidRPr="003B3B18">
              <w:rPr>
                <w:rFonts w:eastAsia="ヒラギノ角ゴ Pro W3"/>
                <w:vertAlign w:val="superscript"/>
              </w:rPr>
              <w:t>th</w:t>
            </w:r>
            <w:r w:rsidRPr="003B3B18">
              <w:rPr>
                <w:rFonts w:eastAsia="ヒラギノ角ゴ Pro W3"/>
              </w:rPr>
              <w:t>, 26</w:t>
            </w:r>
            <w:r w:rsidRPr="003B3B18">
              <w:rPr>
                <w:rFonts w:eastAsia="ヒラギノ角ゴ Pro W3"/>
                <w:vertAlign w:val="superscript"/>
              </w:rPr>
              <w:t>th</w:t>
            </w:r>
            <w:r w:rsidRPr="003B3B18">
              <w:rPr>
                <w:rFonts w:eastAsia="ヒラギノ角ゴ Pro W3"/>
              </w:rPr>
              <w:t xml:space="preserve"> &amp; 28</w:t>
            </w:r>
            <w:r w:rsidRPr="003B3B18">
              <w:rPr>
                <w:rFonts w:eastAsia="ヒラギノ角ゴ Pro W3"/>
                <w:vertAlign w:val="superscript"/>
              </w:rPr>
              <w:t>th</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14:paraId="620C1A43" w14:textId="77777777" w:rsidR="00FA6486" w:rsidRPr="003B3B18" w:rsidRDefault="00FA6486" w:rsidP="00FA6486">
            <w:pPr>
              <w:tabs>
                <w:tab w:val="left" w:pos="1980"/>
                <w:tab w:val="left" w:pos="5040"/>
              </w:tabs>
              <w:jc w:val="center"/>
              <w:rPr>
                <w:rFonts w:eastAsia="ヒラギノ角ゴ Pro W3"/>
              </w:rPr>
            </w:pPr>
          </w:p>
        </w:tc>
        <w:tc>
          <w:tcPr>
            <w:tcW w:w="3330" w:type="dxa"/>
            <w:tcBorders>
              <w:top w:val="single" w:sz="4" w:space="0" w:color="auto"/>
              <w:left w:val="single" w:sz="4" w:space="0" w:color="auto"/>
              <w:bottom w:val="single" w:sz="4" w:space="0" w:color="auto"/>
              <w:right w:val="single" w:sz="4" w:space="0" w:color="auto"/>
            </w:tcBorders>
            <w:vAlign w:val="center"/>
            <w:hideMark/>
          </w:tcPr>
          <w:p w14:paraId="05585835"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Writing a Scientific Technical Document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293C90E5"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7b. Cell Staining and Imaging</w:t>
            </w:r>
          </w:p>
        </w:tc>
      </w:tr>
      <w:tr w:rsidR="00FA6486" w:rsidRPr="00AD03DE" w14:paraId="73B2A44C"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7D314FF8"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10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7D5E337"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November 4</w:t>
            </w:r>
            <w:r w:rsidRPr="003B3B18">
              <w:rPr>
                <w:rFonts w:eastAsia="ヒラギノ角ゴ Pro W3"/>
                <w:vertAlign w:val="superscript"/>
              </w:rPr>
              <w:t>th</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37A9438"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Technical Document Draft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094D6A6"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Peer Evaluations of Technical Document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48FB81E2"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7c. In-Cell Western</w:t>
            </w:r>
          </w:p>
        </w:tc>
      </w:tr>
      <w:tr w:rsidR="00FA6486" w:rsidRPr="00AD03DE" w14:paraId="14BB1AD1"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2755F8B6"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11</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83336C2"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November 11</w:t>
            </w:r>
            <w:r w:rsidRPr="003B3B18">
              <w:rPr>
                <w:rFonts w:eastAsia="ヒラギノ角ゴ Pro W3"/>
                <w:vertAlign w:val="superscript"/>
              </w:rPr>
              <w:t>th</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FC885BF"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Lab 7 Report;  Technical Document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5ABFBEFC"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Final Project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090EB825"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Final Project</w:t>
            </w:r>
          </w:p>
        </w:tc>
      </w:tr>
      <w:tr w:rsidR="00FA6486" w:rsidRPr="00AD03DE" w14:paraId="61081D18"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69008051"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12</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3478CB3"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November 18</w:t>
            </w:r>
            <w:r w:rsidRPr="003B3B18">
              <w:rPr>
                <w:rFonts w:eastAsia="ヒラギノ角ゴ Pro W3"/>
                <w:vertAlign w:val="superscript"/>
              </w:rPr>
              <w:t>th</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14:paraId="7AED90BB" w14:textId="77777777" w:rsidR="00FA6486" w:rsidRPr="003B3B18" w:rsidRDefault="00FA6486" w:rsidP="00FA6486">
            <w:pPr>
              <w:tabs>
                <w:tab w:val="left" w:pos="945"/>
              </w:tabs>
              <w:jc w:val="center"/>
              <w:rPr>
                <w:rFonts w:eastAsia="ヒラギノ角ゴ Pro W3"/>
              </w:rPr>
            </w:pPr>
          </w:p>
        </w:tc>
        <w:tc>
          <w:tcPr>
            <w:tcW w:w="3330" w:type="dxa"/>
            <w:tcBorders>
              <w:top w:val="single" w:sz="4" w:space="0" w:color="auto"/>
              <w:left w:val="single" w:sz="4" w:space="0" w:color="auto"/>
              <w:bottom w:val="single" w:sz="4" w:space="0" w:color="auto"/>
              <w:right w:val="single" w:sz="4" w:space="0" w:color="auto"/>
            </w:tcBorders>
            <w:vAlign w:val="center"/>
            <w:hideMark/>
          </w:tcPr>
          <w:p w14:paraId="06D650BF" w14:textId="77777777" w:rsidR="00FA6486" w:rsidRPr="003B3B18" w:rsidRDefault="00FA6486" w:rsidP="00FA6486">
            <w:pPr>
              <w:tabs>
                <w:tab w:val="left" w:pos="945"/>
              </w:tabs>
              <w:jc w:val="center"/>
              <w:rPr>
                <w:rFonts w:eastAsia="ヒラギノ角ゴ Pro W3"/>
              </w:rPr>
            </w:pPr>
            <w:r w:rsidRPr="003B3B18">
              <w:rPr>
                <w:rFonts w:eastAsia="ヒラギノ角ゴ Pro W3"/>
              </w:rPr>
              <w:t>Final Project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6E457C5"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Final Project</w:t>
            </w:r>
          </w:p>
        </w:tc>
      </w:tr>
      <w:tr w:rsidR="00FA6486" w:rsidRPr="00AD03DE" w14:paraId="4B7D1973" w14:textId="77777777" w:rsidTr="00FA6486">
        <w:trPr>
          <w:trHeight w:val="620"/>
        </w:trPr>
        <w:tc>
          <w:tcPr>
            <w:tcW w:w="755" w:type="dxa"/>
            <w:tcBorders>
              <w:top w:val="single" w:sz="4" w:space="0" w:color="auto"/>
              <w:left w:val="single" w:sz="4" w:space="0" w:color="auto"/>
              <w:bottom w:val="single" w:sz="4" w:space="0" w:color="auto"/>
              <w:right w:val="single" w:sz="4" w:space="0" w:color="auto"/>
            </w:tcBorders>
            <w:vAlign w:val="center"/>
            <w:hideMark/>
          </w:tcPr>
          <w:p w14:paraId="0F511D94"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13</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5E873E8"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November 25</w:t>
            </w:r>
            <w:r w:rsidRPr="003B3B18">
              <w:rPr>
                <w:rFonts w:eastAsia="ヒラギノ角ゴ Pro W3"/>
                <w:vertAlign w:val="superscript"/>
              </w:rPr>
              <w:t>th</w:t>
            </w:r>
            <w:r w:rsidRPr="003B3B18">
              <w:rPr>
                <w:rFonts w:eastAsia="ヒラギノ角ゴ Pro W3"/>
              </w:rPr>
              <w:t xml:space="preserve"> </w:t>
            </w:r>
          </w:p>
        </w:tc>
        <w:tc>
          <w:tcPr>
            <w:tcW w:w="8343" w:type="dxa"/>
            <w:gridSpan w:val="3"/>
            <w:tcBorders>
              <w:top w:val="single" w:sz="4" w:space="0" w:color="auto"/>
              <w:left w:val="single" w:sz="4" w:space="0" w:color="auto"/>
              <w:bottom w:val="single" w:sz="4" w:space="0" w:color="auto"/>
              <w:right w:val="single" w:sz="4" w:space="0" w:color="auto"/>
            </w:tcBorders>
            <w:vAlign w:val="center"/>
            <w:hideMark/>
          </w:tcPr>
          <w:p w14:paraId="31B36D83" w14:textId="77777777" w:rsidR="00FA6486" w:rsidRPr="00AD03DE" w:rsidRDefault="00FA6486" w:rsidP="00FA6486">
            <w:pPr>
              <w:spacing w:after="160" w:line="256" w:lineRule="auto"/>
              <w:jc w:val="center"/>
              <w:rPr>
                <w:b/>
                <w:bCs/>
                <w:color w:val="FF0000"/>
              </w:rPr>
            </w:pPr>
            <w:r w:rsidRPr="003B3B18">
              <w:rPr>
                <w:rFonts w:eastAsia="ヒラギノ角ゴ Pro W3"/>
                <w:b/>
                <w:bCs/>
                <w:color w:val="FF0000"/>
              </w:rPr>
              <w:t>Thanksgiving Break (no lab)</w:t>
            </w:r>
          </w:p>
        </w:tc>
      </w:tr>
      <w:tr w:rsidR="00FA6486" w:rsidRPr="00AD03DE" w14:paraId="2737B157"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194628F8"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14</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39E83EB"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December 2</w:t>
            </w:r>
            <w:r w:rsidRPr="003B3B18">
              <w:rPr>
                <w:rFonts w:eastAsia="ヒラギノ角ゴ Pro W3"/>
                <w:vertAlign w:val="superscript"/>
              </w:rPr>
              <w:t>nd</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tcPr>
          <w:p w14:paraId="63378F55" w14:textId="77777777" w:rsidR="00FA6486" w:rsidRPr="003B3B18" w:rsidRDefault="00FA6486" w:rsidP="00FA6486">
            <w:pPr>
              <w:tabs>
                <w:tab w:val="left" w:pos="1980"/>
                <w:tab w:val="left" w:pos="5040"/>
              </w:tabs>
              <w:jc w:val="center"/>
              <w:rPr>
                <w:rFonts w:eastAsia="ヒラギノ角ゴ Pro W3"/>
              </w:rPr>
            </w:pPr>
          </w:p>
        </w:tc>
        <w:tc>
          <w:tcPr>
            <w:tcW w:w="3330" w:type="dxa"/>
            <w:tcBorders>
              <w:top w:val="single" w:sz="4" w:space="0" w:color="auto"/>
              <w:left w:val="single" w:sz="4" w:space="0" w:color="auto"/>
              <w:bottom w:val="single" w:sz="4" w:space="0" w:color="auto"/>
              <w:right w:val="single" w:sz="4" w:space="0" w:color="auto"/>
            </w:tcBorders>
            <w:vAlign w:val="center"/>
            <w:hideMark/>
          </w:tcPr>
          <w:p w14:paraId="65829C39"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Scientific Presentations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5EB02992" w14:textId="77777777" w:rsidR="00FA6486" w:rsidRPr="003B3B18" w:rsidRDefault="00FA6486" w:rsidP="00FA6486">
            <w:pPr>
              <w:tabs>
                <w:tab w:val="left" w:pos="1290"/>
              </w:tabs>
              <w:jc w:val="center"/>
              <w:rPr>
                <w:rFonts w:eastAsia="ヒラギノ角ゴ Pro W3"/>
              </w:rPr>
            </w:pPr>
            <w:r w:rsidRPr="003B3B18">
              <w:rPr>
                <w:rFonts w:eastAsia="ヒラギノ角ゴ Pro W3"/>
              </w:rPr>
              <w:t>Final Project</w:t>
            </w:r>
          </w:p>
        </w:tc>
      </w:tr>
      <w:tr w:rsidR="00FA6486" w:rsidRPr="00AD03DE" w14:paraId="36451982"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1E9B0E48"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15</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D7F920F"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December 9</w:t>
            </w:r>
            <w:r w:rsidRPr="003B3B18">
              <w:rPr>
                <w:rFonts w:eastAsia="ヒラギノ角ゴ Pro W3"/>
                <w:vertAlign w:val="superscript"/>
              </w:rPr>
              <w:t>th</w:t>
            </w:r>
            <w:r w:rsidRPr="003B3B18">
              <w:rPr>
                <w:rFonts w:eastAsia="ヒラギノ角ゴ Pro W3"/>
              </w:rPr>
              <w:t xml:space="preserve"> </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213223D" w14:textId="77777777" w:rsidR="00FA6486" w:rsidRPr="003B3B18" w:rsidRDefault="00FA6486" w:rsidP="00FA6486">
            <w:pPr>
              <w:widowControl w:val="0"/>
              <w:jc w:val="center"/>
              <w:rPr>
                <w:rFonts w:eastAsia="ヒラギノ角ゴ Pro W3"/>
              </w:rPr>
            </w:pPr>
            <w:r w:rsidRPr="003B3B18">
              <w:rPr>
                <w:rFonts w:eastAsia="ヒラギノ角ゴ Pro W3"/>
              </w:rPr>
              <w:t>Final Report and Presentation</w:t>
            </w:r>
          </w:p>
        </w:tc>
        <w:tc>
          <w:tcPr>
            <w:tcW w:w="6660" w:type="dxa"/>
            <w:gridSpan w:val="2"/>
            <w:tcBorders>
              <w:top w:val="single" w:sz="4" w:space="0" w:color="auto"/>
              <w:left w:val="single" w:sz="4" w:space="0" w:color="auto"/>
              <w:bottom w:val="single" w:sz="4" w:space="0" w:color="auto"/>
              <w:right w:val="single" w:sz="4" w:space="0" w:color="auto"/>
            </w:tcBorders>
            <w:vAlign w:val="center"/>
            <w:hideMark/>
          </w:tcPr>
          <w:p w14:paraId="1315615E" w14:textId="77777777" w:rsidR="00FA6486" w:rsidRPr="003B3B18" w:rsidRDefault="00FA6486" w:rsidP="00FA6486">
            <w:pPr>
              <w:widowControl w:val="0"/>
              <w:jc w:val="center"/>
              <w:rPr>
                <w:rFonts w:eastAsia="ヒラギノ角ゴ Pro W3"/>
              </w:rPr>
            </w:pPr>
            <w:r w:rsidRPr="003B3B18">
              <w:rPr>
                <w:rFonts w:eastAsia="ヒラギノ角ゴ Pro W3"/>
              </w:rPr>
              <w:t>Final Presentations</w:t>
            </w:r>
          </w:p>
        </w:tc>
      </w:tr>
      <w:tr w:rsidR="00FA6486" w:rsidRPr="00AD03DE" w14:paraId="5EAD184F" w14:textId="77777777" w:rsidTr="00FA6486">
        <w:trPr>
          <w:trHeight w:val="759"/>
        </w:trPr>
        <w:tc>
          <w:tcPr>
            <w:tcW w:w="755" w:type="dxa"/>
            <w:tcBorders>
              <w:top w:val="single" w:sz="4" w:space="0" w:color="auto"/>
              <w:left w:val="single" w:sz="4" w:space="0" w:color="auto"/>
              <w:bottom w:val="single" w:sz="4" w:space="0" w:color="auto"/>
              <w:right w:val="single" w:sz="4" w:space="0" w:color="auto"/>
            </w:tcBorders>
            <w:vAlign w:val="center"/>
            <w:hideMark/>
          </w:tcPr>
          <w:p w14:paraId="13F05936"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16</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69B1CF3" w14:textId="77777777" w:rsidR="00FA6486" w:rsidRPr="003B3B18" w:rsidRDefault="00FA6486" w:rsidP="00FA6486">
            <w:pPr>
              <w:tabs>
                <w:tab w:val="left" w:pos="1980"/>
                <w:tab w:val="left" w:pos="5040"/>
              </w:tabs>
              <w:jc w:val="center"/>
              <w:rPr>
                <w:rFonts w:eastAsia="ヒラギノ角ゴ Pro W3"/>
              </w:rPr>
            </w:pPr>
            <w:r w:rsidRPr="003B3B18">
              <w:rPr>
                <w:rFonts w:eastAsia="ヒラギノ角ゴ Pro W3"/>
              </w:rPr>
              <w:t>December 16</w:t>
            </w:r>
            <w:r w:rsidRPr="003B3B18">
              <w:rPr>
                <w:rFonts w:eastAsia="ヒラギノ角ゴ Pro W3"/>
                <w:vertAlign w:val="superscript"/>
              </w:rPr>
              <w:t>th</w:t>
            </w:r>
            <w:r w:rsidRPr="003B3B18">
              <w:rPr>
                <w:rFonts w:eastAsia="ヒラギノ角ゴ Pro W3"/>
              </w:rPr>
              <w:t xml:space="preserve"> </w:t>
            </w:r>
          </w:p>
        </w:tc>
        <w:tc>
          <w:tcPr>
            <w:tcW w:w="8343" w:type="dxa"/>
            <w:gridSpan w:val="3"/>
            <w:tcBorders>
              <w:top w:val="single" w:sz="4" w:space="0" w:color="auto"/>
              <w:left w:val="single" w:sz="4" w:space="0" w:color="auto"/>
              <w:bottom w:val="single" w:sz="4" w:space="0" w:color="auto"/>
              <w:right w:val="single" w:sz="4" w:space="0" w:color="auto"/>
            </w:tcBorders>
            <w:vAlign w:val="center"/>
            <w:hideMark/>
          </w:tcPr>
          <w:p w14:paraId="07B24FD3" w14:textId="77777777" w:rsidR="00FA6486" w:rsidRPr="00AD03DE" w:rsidRDefault="00FA6486" w:rsidP="00FA6486">
            <w:pPr>
              <w:spacing w:after="160" w:line="256" w:lineRule="auto"/>
              <w:jc w:val="center"/>
              <w:rPr>
                <w:b/>
                <w:bCs/>
              </w:rPr>
            </w:pPr>
            <w:r w:rsidRPr="00AD03DE">
              <w:rPr>
                <w:b/>
                <w:bCs/>
                <w:color w:val="FF0000"/>
              </w:rPr>
              <w:t>No Lab</w:t>
            </w:r>
          </w:p>
        </w:tc>
      </w:tr>
    </w:tbl>
    <w:p w14:paraId="318A738E" w14:textId="77777777" w:rsidR="00FA6486" w:rsidRPr="00FA6486" w:rsidRDefault="00FA6486" w:rsidP="00FA6486">
      <w:pPr>
        <w:keepNext/>
        <w:keepLines/>
        <w:spacing w:before="240"/>
        <w:outlineLvl w:val="0"/>
        <w:rPr>
          <w:rFonts w:ascii="Calibri Light" w:hAnsi="Calibri Light"/>
          <w:b/>
          <w:bCs/>
          <w:sz w:val="32"/>
          <w:szCs w:val="32"/>
        </w:rPr>
      </w:pPr>
      <w:r w:rsidRPr="00FA6486">
        <w:rPr>
          <w:rFonts w:ascii="Calibri Light" w:hAnsi="Calibri Light"/>
          <w:b/>
          <w:bCs/>
          <w:sz w:val="32"/>
          <w:szCs w:val="32"/>
        </w:rPr>
        <w:lastRenderedPageBreak/>
        <w:t xml:space="preserve">Statements Common to All WCU Undergraduate Syllabi: </w:t>
      </w:r>
    </w:p>
    <w:p w14:paraId="277FD4CC" w14:textId="77777777" w:rsidR="00FA6486" w:rsidRPr="0011757C" w:rsidRDefault="00FA6486" w:rsidP="00FA6486">
      <w:pPr>
        <w:rPr>
          <w:sz w:val="16"/>
          <w:szCs w:val="16"/>
        </w:rPr>
      </w:pPr>
    </w:p>
    <w:p w14:paraId="6E135126" w14:textId="77777777" w:rsidR="00FA6486" w:rsidRPr="00FA6486" w:rsidRDefault="00FA6486" w:rsidP="00FA6486">
      <w:pPr>
        <w:keepNext/>
        <w:outlineLvl w:val="1"/>
        <w:rPr>
          <w:i/>
          <w:iCs/>
        </w:rPr>
      </w:pPr>
      <w:r w:rsidRPr="00FA6486">
        <w:rPr>
          <w:i/>
          <w:iCs/>
        </w:rPr>
        <w:t>Academic &amp; Personal Integrity</w:t>
      </w:r>
    </w:p>
    <w:p w14:paraId="761D2419" w14:textId="77777777" w:rsidR="00FA6486" w:rsidRPr="00FA6486" w:rsidRDefault="00FA6486" w:rsidP="00FA6486">
      <w:pPr>
        <w:rPr>
          <w:color w:val="0563C1"/>
          <w:sz w:val="20"/>
          <w:szCs w:val="20"/>
          <w:u w:val="single"/>
        </w:rPr>
      </w:pPr>
      <w:r w:rsidRPr="00FA6486">
        <w:rPr>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the </w:t>
      </w:r>
      <w:hyperlink r:id="rId13" w:history="1">
        <w:r w:rsidRPr="00FA6486">
          <w:rPr>
            <w:color w:val="0563C1"/>
            <w:sz w:val="20"/>
            <w:szCs w:val="20"/>
            <w:u w:val="single"/>
          </w:rPr>
          <w:t>University website</w:t>
        </w:r>
      </w:hyperlink>
      <w:r w:rsidRPr="00FA6486">
        <w:rPr>
          <w:sz w:val="20"/>
          <w:szCs w:val="20"/>
        </w:rPr>
        <w:t xml:space="preserve">, and </w:t>
      </w:r>
      <w:hyperlink r:id="rId14" w:history="1">
        <w:r w:rsidRPr="00FA6486">
          <w:rPr>
            <w:color w:val="0563C1"/>
            <w:sz w:val="20"/>
            <w:szCs w:val="20"/>
            <w:u w:val="single"/>
          </w:rPr>
          <w:t>Undergraduate Student Academic Integrity Policy</w:t>
        </w:r>
      </w:hyperlink>
    </w:p>
    <w:p w14:paraId="56FED8AE" w14:textId="77777777" w:rsidR="00FA6486" w:rsidRPr="00FA6486" w:rsidRDefault="00FA6486" w:rsidP="00FA6486"/>
    <w:p w14:paraId="09CB5FF5" w14:textId="77777777" w:rsidR="00FA6486" w:rsidRPr="00FA6486" w:rsidRDefault="00FA6486" w:rsidP="00FA6486">
      <w:pPr>
        <w:keepNext/>
        <w:outlineLvl w:val="1"/>
        <w:rPr>
          <w:i/>
          <w:iCs/>
        </w:rPr>
      </w:pPr>
      <w:r w:rsidRPr="00FA6486">
        <w:rPr>
          <w:i/>
          <w:iCs/>
        </w:rPr>
        <w:t>Students With Disabilities</w:t>
      </w:r>
    </w:p>
    <w:p w14:paraId="5A2CFE30" w14:textId="77777777" w:rsidR="00FA6486" w:rsidRPr="00FA6486" w:rsidRDefault="00FA6486" w:rsidP="00FA6486">
      <w:pPr>
        <w:rPr>
          <w:rFonts w:eastAsia="Calibri"/>
          <w:sz w:val="20"/>
          <w:szCs w:val="20"/>
        </w:rPr>
      </w:pPr>
      <w:r w:rsidRPr="00FA6486">
        <w:rPr>
          <w:sz w:val="20"/>
          <w:szCs w:val="20"/>
        </w:rPr>
        <w:t xml:space="preserve">If you have a disability that requires accommodations under the Americans with Disabilities Act (ADA), please present your letter of accommodations and meet with your instructor as soon as possible so that they can support your success in an informed manner. Accommodations cannot be granted retroactively. If you would like to know more about </w:t>
      </w:r>
      <w:hyperlink r:id="rId15" w:history="1">
        <w:r w:rsidRPr="00FA6486">
          <w:rPr>
            <w:color w:val="0563C1"/>
            <w:sz w:val="20"/>
            <w:szCs w:val="20"/>
            <w:u w:val="single"/>
          </w:rPr>
          <w:t>West Chester University’s Services for Students with Disabilities (OSSD), please visit their website</w:t>
        </w:r>
      </w:hyperlink>
      <w:r w:rsidRPr="00FA6486">
        <w:rPr>
          <w:sz w:val="20"/>
          <w:szCs w:val="20"/>
        </w:rPr>
        <w:t xml:space="preserve"> or visit them in-person at 223 Lawrence Center. Their phone number is 610-436-2564, their fax number is 610-436-2600, their email address is </w:t>
      </w:r>
      <w:hyperlink r:id="rId16" w:history="1">
        <w:r w:rsidRPr="00FA6486">
          <w:rPr>
            <w:color w:val="0563C1"/>
            <w:sz w:val="20"/>
            <w:szCs w:val="20"/>
            <w:u w:val="single"/>
          </w:rPr>
          <w:t>ossd@wcupa.edu</w:t>
        </w:r>
      </w:hyperlink>
      <w:r w:rsidRPr="00FA6486">
        <w:rPr>
          <w:sz w:val="20"/>
          <w:szCs w:val="20"/>
        </w:rPr>
        <w:t xml:space="preserve">.  In an effort to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Pr="00FA6486">
        <w:rPr>
          <w:bCs/>
          <w:sz w:val="20"/>
          <w:szCs w:val="20"/>
        </w:rPr>
        <w:t xml:space="preserve">The </w:t>
      </w:r>
      <w:r w:rsidRPr="00FA6486">
        <w:rPr>
          <w:sz w:val="20"/>
          <w:szCs w:val="20"/>
        </w:rPr>
        <w:t>Director for Equity and Compliance/Title IX Coordinator has been designated in this role. Students who need assistance with their rights to accommodations should contact them at 610-436-2433.</w:t>
      </w:r>
    </w:p>
    <w:p w14:paraId="0B205C85" w14:textId="77777777" w:rsidR="00FA6486" w:rsidRPr="00FA6486" w:rsidRDefault="00FA6486" w:rsidP="00FA6486">
      <w:pPr>
        <w:keepNext/>
        <w:outlineLvl w:val="1"/>
        <w:rPr>
          <w:i/>
          <w:iCs/>
        </w:rPr>
      </w:pPr>
    </w:p>
    <w:p w14:paraId="738A0F10" w14:textId="77777777" w:rsidR="00FA6486" w:rsidRPr="00FA6486" w:rsidRDefault="00FA6486" w:rsidP="00FA6486">
      <w:pPr>
        <w:keepNext/>
        <w:outlineLvl w:val="1"/>
        <w:rPr>
          <w:i/>
          <w:iCs/>
        </w:rPr>
      </w:pPr>
      <w:r w:rsidRPr="00FA6486">
        <w:rPr>
          <w:i/>
          <w:iCs/>
        </w:rPr>
        <w:t>Excused Absences Policy</w:t>
      </w:r>
    </w:p>
    <w:p w14:paraId="1270D439" w14:textId="77777777" w:rsidR="00FA6486" w:rsidRPr="00FA6486" w:rsidRDefault="00FA6486" w:rsidP="00FA6486">
      <w:pPr>
        <w:rPr>
          <w:sz w:val="20"/>
          <w:szCs w:val="20"/>
        </w:rPr>
      </w:pPr>
      <w:r w:rsidRPr="00FA6486">
        <w:rPr>
          <w:sz w:val="20"/>
          <w:szCs w:val="20"/>
        </w:rPr>
        <w:t>Students are advised to carefully read and comply with the excused absences policy, including absences for university-sanctioned events,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0D8A487B" w14:textId="77777777" w:rsidR="00FA6486" w:rsidRPr="00FA6486" w:rsidRDefault="00FA6486" w:rsidP="00FA6486">
      <w:pPr>
        <w:tabs>
          <w:tab w:val="left" w:pos="3107"/>
          <w:tab w:val="left" w:pos="6270"/>
          <w:tab w:val="left" w:pos="7060"/>
        </w:tabs>
        <w:rPr>
          <w:rFonts w:eastAsia="ヒラギノ角ゴ Pro W3"/>
          <w:color w:val="000000"/>
          <w:sz w:val="20"/>
          <w:szCs w:val="20"/>
        </w:rPr>
      </w:pPr>
    </w:p>
    <w:p w14:paraId="0D0B4BE3" w14:textId="77777777" w:rsidR="00FA6486" w:rsidRPr="00FA6486" w:rsidRDefault="00FA6486" w:rsidP="00FA6486">
      <w:pPr>
        <w:keepNext/>
        <w:outlineLvl w:val="1"/>
        <w:rPr>
          <w:i/>
          <w:iCs/>
        </w:rPr>
      </w:pPr>
      <w:r w:rsidRPr="00FA6486">
        <w:rPr>
          <w:i/>
          <w:iCs/>
        </w:rPr>
        <w:t>Inclusive Learning Environment and Anti-Racist Statement</w:t>
      </w:r>
    </w:p>
    <w:p w14:paraId="056AF599" w14:textId="77777777" w:rsidR="00FA6486" w:rsidRPr="00FA6486" w:rsidRDefault="00FA6486" w:rsidP="00FA6486">
      <w:pPr>
        <w:textAlignment w:val="baseline"/>
        <w:rPr>
          <w:sz w:val="20"/>
          <w:szCs w:val="20"/>
        </w:rPr>
      </w:pPr>
      <w:r w:rsidRPr="00FA6486">
        <w:rPr>
          <w:sz w:val="20"/>
          <w:szCs w:val="20"/>
        </w:rPr>
        <w:t>Diversity, equity, and inclusion are central to West Chester University’s mission as reflected in our </w:t>
      </w:r>
      <w:hyperlink r:id="rId17" w:tgtFrame="_blank" w:history="1">
        <w:r w:rsidRPr="00FA6486">
          <w:rPr>
            <w:color w:val="0000FF"/>
            <w:sz w:val="20"/>
            <w:szCs w:val="20"/>
            <w:u w:val="single"/>
          </w:rPr>
          <w:t>Mission Statement</w:t>
        </w:r>
      </w:hyperlink>
      <w:r w:rsidRPr="00FA6486">
        <w:rPr>
          <w:sz w:val="20"/>
          <w:szCs w:val="20"/>
        </w:rPr>
        <w:t>,</w:t>
      </w:r>
      <w:hyperlink r:id="rId18" w:tgtFrame="_blank" w:history="1">
        <w:r w:rsidRPr="00FA6486">
          <w:rPr>
            <w:color w:val="0563C1"/>
            <w:sz w:val="20"/>
            <w:szCs w:val="20"/>
          </w:rPr>
          <w:t> </w:t>
        </w:r>
      </w:hyperlink>
      <w:hyperlink r:id="rId19" w:tgtFrame="_blank" w:history="1">
        <w:r w:rsidRPr="00FA6486">
          <w:rPr>
            <w:color w:val="0000FF"/>
            <w:sz w:val="20"/>
            <w:szCs w:val="20"/>
            <w:u w:val="single"/>
          </w:rPr>
          <w:t>Values Statement</w:t>
        </w:r>
      </w:hyperlink>
      <w:r w:rsidRPr="00FA6486">
        <w:rPr>
          <w:sz w:val="20"/>
          <w:szCs w:val="20"/>
        </w:rPr>
        <w:t>,</w:t>
      </w:r>
      <w:hyperlink r:id="rId20" w:tgtFrame="_blank" w:history="1">
        <w:r w:rsidRPr="00FA6486">
          <w:rPr>
            <w:color w:val="0563C1"/>
            <w:sz w:val="20"/>
            <w:szCs w:val="20"/>
          </w:rPr>
          <w:t> </w:t>
        </w:r>
      </w:hyperlink>
      <w:hyperlink r:id="rId21" w:tgtFrame="_blank" w:history="1">
        <w:r w:rsidRPr="00FA6486">
          <w:rPr>
            <w:color w:val="0000FF"/>
            <w:sz w:val="20"/>
            <w:szCs w:val="20"/>
            <w:u w:val="single"/>
          </w:rPr>
          <w:t>Vision Statement</w:t>
        </w:r>
      </w:hyperlink>
      <w:r w:rsidRPr="00FA6486">
        <w:rPr>
          <w:sz w:val="20"/>
          <w:szCs w:val="20"/>
        </w:rPr>
        <w:t> and</w:t>
      </w:r>
      <w:hyperlink r:id="rId22" w:tgtFrame="_blank" w:history="1">
        <w:r w:rsidRPr="00FA6486">
          <w:rPr>
            <w:color w:val="0563C1"/>
            <w:sz w:val="20"/>
            <w:szCs w:val="20"/>
          </w:rPr>
          <w:t> </w:t>
        </w:r>
      </w:hyperlink>
      <w:hyperlink r:id="rId23" w:tgtFrame="_blank" w:history="1">
        <w:r w:rsidRPr="00FA6486">
          <w:rPr>
            <w:color w:val="0000FF"/>
            <w:sz w:val="20"/>
            <w:szCs w:val="20"/>
            <w:u w:val="single"/>
          </w:rPr>
          <w:t>Strategic Plan: </w:t>
        </w:r>
      </w:hyperlink>
      <w:hyperlink r:id="rId24" w:tgtFrame="_blank" w:history="1">
        <w:r w:rsidRPr="00FA6486">
          <w:rPr>
            <w:color w:val="0000FF"/>
            <w:sz w:val="20"/>
            <w:szCs w:val="20"/>
            <w:u w:val="single"/>
          </w:rPr>
          <w:t>Pathways to</w:t>
        </w:r>
      </w:hyperlink>
      <w:hyperlink r:id="rId25" w:tgtFrame="_blank" w:history="1">
        <w:r w:rsidRPr="00FA6486">
          <w:rPr>
            <w:color w:val="0000FF"/>
            <w:sz w:val="20"/>
            <w:szCs w:val="20"/>
            <w:u w:val="single"/>
          </w:rPr>
          <w:t> </w:t>
        </w:r>
      </w:hyperlink>
      <w:hyperlink r:id="rId26" w:tgtFrame="_blank" w:history="1">
        <w:r w:rsidRPr="00FA6486">
          <w:rPr>
            <w:color w:val="0000FF"/>
            <w:sz w:val="20"/>
            <w:szCs w:val="20"/>
            <w:u w:val="single"/>
          </w:rPr>
          <w:t>Student Success</w:t>
        </w:r>
      </w:hyperlink>
      <w:r w:rsidRPr="00FA6486">
        <w:rPr>
          <w:sz w:val="20"/>
          <w:szCs w:val="20"/>
        </w:rPr>
        <w:t xml:space="preserve">. We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735C8F8C" w14:textId="77777777" w:rsidR="00FA6486" w:rsidRPr="00FA6486" w:rsidRDefault="00FA6486" w:rsidP="00FA6486">
      <w:pPr>
        <w:textAlignment w:val="baseline"/>
      </w:pPr>
    </w:p>
    <w:p w14:paraId="40FBEB11" w14:textId="77777777" w:rsidR="00FA6486" w:rsidRPr="00FA6486" w:rsidRDefault="00FA6486" w:rsidP="00FA6486">
      <w:pPr>
        <w:textAlignment w:val="baseline"/>
        <w:rPr>
          <w:sz w:val="20"/>
          <w:szCs w:val="20"/>
        </w:rPr>
      </w:pPr>
      <w:r w:rsidRPr="00FA6486">
        <w:rPr>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1B75B2BC" w14:textId="77777777" w:rsidR="00FA6486" w:rsidRPr="00FA6486" w:rsidRDefault="00FA6486" w:rsidP="00FA6486">
      <w:pPr>
        <w:rPr>
          <w:sz w:val="20"/>
          <w:szCs w:val="20"/>
        </w:rPr>
      </w:pPr>
      <w:r w:rsidRPr="00FA6486">
        <w:rPr>
          <w:sz w:val="20"/>
          <w:szCs w:val="20"/>
        </w:rPr>
        <w:t xml:space="preserve">Resources for education and action are available through WCU’s </w:t>
      </w:r>
      <w:hyperlink r:id="rId27" w:history="1">
        <w:r w:rsidRPr="00FA6486">
          <w:rPr>
            <w:color w:val="0563C1"/>
            <w:sz w:val="20"/>
            <w:szCs w:val="20"/>
            <w:u w:val="single"/>
          </w:rPr>
          <w:t>Office for Diversity, Equity, and Inclusion</w:t>
        </w:r>
      </w:hyperlink>
      <w:r w:rsidRPr="00FA6486">
        <w:rPr>
          <w:sz w:val="20"/>
          <w:szCs w:val="20"/>
        </w:rPr>
        <w:t xml:space="preserve"> (ODEI), DEI committees within departments or colleges, the student </w:t>
      </w:r>
      <w:hyperlink r:id="rId28" w:history="1">
        <w:r w:rsidRPr="00FA6486">
          <w:rPr>
            <w:color w:val="0563C1"/>
            <w:sz w:val="20"/>
            <w:szCs w:val="20"/>
            <w:u w:val="single"/>
          </w:rPr>
          <w:t>ombudsperson</w:t>
        </w:r>
      </w:hyperlink>
      <w:r w:rsidRPr="00FA6486">
        <w:rPr>
          <w:sz w:val="20"/>
          <w:szCs w:val="20"/>
        </w:rPr>
        <w:t xml:space="preserve">, and centers on campus committed to doing this work (e.g., </w:t>
      </w:r>
      <w:hyperlink r:id="rId29" w:history="1">
        <w:r w:rsidRPr="00FA6486">
          <w:rPr>
            <w:color w:val="0563C1"/>
            <w:sz w:val="20"/>
            <w:szCs w:val="20"/>
            <w:u w:val="single"/>
          </w:rPr>
          <w:t>Dowdy Multicultural Center</w:t>
        </w:r>
      </w:hyperlink>
      <w:r w:rsidRPr="00FA6486">
        <w:rPr>
          <w:sz w:val="20"/>
          <w:szCs w:val="20"/>
        </w:rPr>
        <w:t xml:space="preserve">, </w:t>
      </w:r>
      <w:hyperlink r:id="rId30" w:history="1">
        <w:r w:rsidRPr="00FA6486">
          <w:rPr>
            <w:color w:val="0563C1"/>
            <w:sz w:val="20"/>
            <w:szCs w:val="20"/>
            <w:u w:val="single"/>
          </w:rPr>
          <w:t>Center for Women and Gender Equity</w:t>
        </w:r>
      </w:hyperlink>
      <w:r w:rsidRPr="00FA6486">
        <w:rPr>
          <w:sz w:val="20"/>
          <w:szCs w:val="20"/>
        </w:rPr>
        <w:t xml:space="preserve">, and the </w:t>
      </w:r>
      <w:hyperlink r:id="rId31" w:history="1">
        <w:r w:rsidRPr="00FA6486">
          <w:rPr>
            <w:color w:val="0563C1"/>
            <w:sz w:val="20"/>
            <w:szCs w:val="20"/>
            <w:u w:val="single"/>
          </w:rPr>
          <w:t>Center for Trans and Queer Advocacy</w:t>
        </w:r>
      </w:hyperlink>
      <w:r w:rsidRPr="00FA6486">
        <w:rPr>
          <w:color w:val="0563C1"/>
          <w:sz w:val="20"/>
          <w:szCs w:val="20"/>
          <w:u w:val="single"/>
        </w:rPr>
        <w:t>)</w:t>
      </w:r>
      <w:r w:rsidRPr="00FA6486">
        <w:rPr>
          <w:sz w:val="20"/>
          <w:szCs w:val="20"/>
        </w:rPr>
        <w:t xml:space="preserve">. </w:t>
      </w:r>
    </w:p>
    <w:p w14:paraId="0D569BAF" w14:textId="77777777" w:rsidR="00FA6486" w:rsidRPr="00FA6486" w:rsidRDefault="00FA6486" w:rsidP="00FA6486">
      <w:pPr>
        <w:rPr>
          <w:sz w:val="20"/>
          <w:szCs w:val="20"/>
        </w:rPr>
      </w:pPr>
      <w:r w:rsidRPr="00FA6486">
        <w:rPr>
          <w:sz w:val="20"/>
          <w:szCs w:val="20"/>
        </w:rPr>
        <w:t xml:space="preserve">Guidance on how to report incidents of discrimination and harassment is available at the University’s </w:t>
      </w:r>
      <w:hyperlink r:id="rId32" w:history="1">
        <w:r w:rsidRPr="00FA6486">
          <w:rPr>
            <w:color w:val="0563C1"/>
            <w:sz w:val="20"/>
            <w:szCs w:val="20"/>
            <w:u w:val="single"/>
          </w:rPr>
          <w:t>Office of Diversity, Equity, and Inclusion</w:t>
        </w:r>
      </w:hyperlink>
      <w:r w:rsidRPr="00FA6486">
        <w:rPr>
          <w:sz w:val="20"/>
          <w:szCs w:val="20"/>
        </w:rPr>
        <w:t>.</w:t>
      </w:r>
    </w:p>
    <w:p w14:paraId="4E9F43B1" w14:textId="77777777" w:rsidR="00FA6486" w:rsidRPr="00FA6486" w:rsidRDefault="00FA6486" w:rsidP="00FA6486">
      <w:pPr>
        <w:rPr>
          <w:sz w:val="20"/>
          <w:szCs w:val="20"/>
        </w:rPr>
      </w:pPr>
    </w:p>
    <w:p w14:paraId="4EF4C334" w14:textId="77777777" w:rsidR="00FA6486" w:rsidRPr="00FA6486" w:rsidRDefault="00FA6486" w:rsidP="00FA6486">
      <w:pPr>
        <w:keepNext/>
        <w:outlineLvl w:val="1"/>
        <w:rPr>
          <w:i/>
          <w:iCs/>
        </w:rPr>
      </w:pPr>
      <w:r w:rsidRPr="00FA6486">
        <w:rPr>
          <w:i/>
          <w:iCs/>
        </w:rPr>
        <w:t>Emergency Preparedness</w:t>
      </w:r>
    </w:p>
    <w:p w14:paraId="1EF17CEE" w14:textId="77777777" w:rsidR="00FA6486" w:rsidRPr="00FA6486" w:rsidRDefault="00FA6486" w:rsidP="00FA6486">
      <w:pPr>
        <w:rPr>
          <w:sz w:val="20"/>
          <w:szCs w:val="20"/>
        </w:rPr>
      </w:pPr>
      <w:r w:rsidRPr="00FA6486">
        <w:rPr>
          <w:sz w:val="20"/>
          <w:szCs w:val="20"/>
        </w:rPr>
        <w:t xml:space="preserve">All students are encouraged to sign up for the University’s free </w:t>
      </w:r>
      <w:hyperlink r:id="rId33" w:history="1">
        <w:r w:rsidRPr="00FA6486">
          <w:rPr>
            <w:color w:val="0563C1"/>
            <w:sz w:val="20"/>
            <w:szCs w:val="20"/>
            <w:u w:val="single"/>
          </w:rPr>
          <w:t>WCU ALERT service</w:t>
        </w:r>
      </w:hyperlink>
      <w:r w:rsidRPr="00FA6486">
        <w:rPr>
          <w:sz w:val="20"/>
          <w:szCs w:val="20"/>
        </w:rPr>
        <w:t>, which delivers official WCU emergency text messages directly to your cell phone. To report an emergency, call the Department of Public Safety at 610-436-3311.</w:t>
      </w:r>
    </w:p>
    <w:p w14:paraId="3152848A" w14:textId="77777777" w:rsidR="00FA6486" w:rsidRPr="00FA6486" w:rsidRDefault="00FA6486" w:rsidP="00FA6486">
      <w:pPr>
        <w:rPr>
          <w:b/>
          <w:sz w:val="20"/>
          <w:szCs w:val="20"/>
        </w:rPr>
      </w:pPr>
    </w:p>
    <w:p w14:paraId="45B35FF3" w14:textId="77777777" w:rsidR="00FA6486" w:rsidRPr="00FA6486" w:rsidRDefault="00FA6486" w:rsidP="00FA6486">
      <w:pPr>
        <w:keepNext/>
        <w:outlineLvl w:val="1"/>
        <w:rPr>
          <w:i/>
          <w:iCs/>
        </w:rPr>
      </w:pPr>
      <w:r w:rsidRPr="00FA6486">
        <w:rPr>
          <w:i/>
          <w:iCs/>
        </w:rPr>
        <w:t>Electronic Mail Policy</w:t>
      </w:r>
    </w:p>
    <w:p w14:paraId="0D74C180" w14:textId="77777777" w:rsidR="00FA6486" w:rsidRPr="00FA6486" w:rsidRDefault="00FA6486" w:rsidP="00FA6486">
      <w:pPr>
        <w:rPr>
          <w:sz w:val="20"/>
          <w:szCs w:val="20"/>
        </w:rPr>
      </w:pPr>
      <w:r w:rsidRPr="00FA6486">
        <w:rPr>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744703A0" w14:textId="77777777" w:rsidR="00FA6486" w:rsidRPr="00FA6486" w:rsidRDefault="00FA6486" w:rsidP="00FA6486">
      <w:pPr>
        <w:keepNext/>
        <w:outlineLvl w:val="1"/>
        <w:rPr>
          <w:i/>
          <w:iCs/>
        </w:rPr>
      </w:pPr>
      <w:r w:rsidRPr="00FA6486">
        <w:rPr>
          <w:i/>
          <w:iCs/>
        </w:rPr>
        <w:lastRenderedPageBreak/>
        <w:t>Basic Needs Statement</w:t>
      </w:r>
    </w:p>
    <w:p w14:paraId="63630FFA" w14:textId="77777777" w:rsidR="00FA6486" w:rsidRPr="00FA6486" w:rsidRDefault="00FA6486" w:rsidP="00FA6486">
      <w:pPr>
        <w:rPr>
          <w:rFonts w:eastAsia="ヒラギノ角ゴ Pro W3"/>
          <w:sz w:val="20"/>
          <w:szCs w:val="20"/>
        </w:rPr>
      </w:pPr>
      <w:r w:rsidRPr="00FA6486">
        <w:rPr>
          <w:rFonts w:eastAsia="ヒラギノ角ゴ Pro W3"/>
          <w:sz w:val="20"/>
          <w:szCs w:val="20"/>
        </w:rPr>
        <w:t>WCU is committed to ensuring that all students are able to reach their full academic potential. We know that basic needs are essential for effective learning, and we are working to address economic insecurity among our students in a number of ways. In particular, the WCU Resource Pantry is open to all students who lack access to food and supplies. Resources are also available for students facing housing insecurity. Please contact the Office of Service-Learning &amp; Volunteer Programs for more information. As these factors directly affect academics, students who are comfortable doing so should contact faculty for further support.</w:t>
      </w:r>
    </w:p>
    <w:p w14:paraId="6A68D797" w14:textId="77777777" w:rsidR="00FA6486" w:rsidRPr="00FA6486" w:rsidRDefault="00FA6486" w:rsidP="00FA6486"/>
    <w:p w14:paraId="532399AA" w14:textId="77777777" w:rsidR="00FA6486" w:rsidRPr="00FA6486" w:rsidRDefault="00FA6486" w:rsidP="00FA6486">
      <w:pPr>
        <w:keepNext/>
        <w:outlineLvl w:val="1"/>
        <w:rPr>
          <w:i/>
          <w:iCs/>
        </w:rPr>
      </w:pPr>
      <w:r w:rsidRPr="00FA6486">
        <w:rPr>
          <w:i/>
          <w:iCs/>
        </w:rPr>
        <w:t>Reporting Incidents of Sexual Violence</w:t>
      </w:r>
    </w:p>
    <w:p w14:paraId="004D899C" w14:textId="496BE41B" w:rsidR="00F37631" w:rsidRDefault="00FA6486" w:rsidP="00634CB2">
      <w:pPr>
        <w:tabs>
          <w:tab w:val="left" w:pos="3107"/>
          <w:tab w:val="left" w:pos="6270"/>
          <w:tab w:val="left" w:pos="7060"/>
        </w:tabs>
        <w:rPr>
          <w:rFonts w:eastAsia="ヒラギノ角ゴ Pro W3"/>
          <w:b/>
          <w:color w:val="000000"/>
          <w:sz w:val="22"/>
          <w:szCs w:val="22"/>
        </w:rPr>
      </w:pPr>
      <w:r w:rsidRPr="00FA6486">
        <w:rPr>
          <w:rFonts w:eastAsia="ヒラギノ角ゴ Pro W3"/>
          <w:color w:val="000000"/>
          <w:sz w:val="20"/>
          <w:szCs w:val="20"/>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FA6486">
        <w:rPr>
          <w:rFonts w:eastAsia="ヒラギノ角ゴ Pro W3"/>
          <w:b/>
          <w:color w:val="000000"/>
          <w:sz w:val="20"/>
          <w:szCs w:val="20"/>
        </w:rPr>
        <w:t>Faculty members are obligated to report sexual violence or any other abuse of a student who was, or is, a child (a person under 18 years of age) when the abuse allegedly occurred to the person designated in the University Protection of Minors Policy.</w:t>
      </w:r>
      <w:r w:rsidRPr="00FA6486">
        <w:rPr>
          <w:rFonts w:eastAsia="ヒラギノ角ゴ Pro W3"/>
          <w:color w:val="000000"/>
          <w:sz w:val="20"/>
          <w:szCs w:val="20"/>
        </w:rPr>
        <w:t xml:space="preserve"> Information regarding the reporting of sexual violence and the resources that are available to victims of sexual violence is found on the </w:t>
      </w:r>
      <w:hyperlink r:id="rId34" w:history="1">
        <w:r w:rsidRPr="00FA6486">
          <w:rPr>
            <w:rFonts w:ascii="Times" w:eastAsia="ヒラギノ角ゴ Pro W3" w:hAnsi="Times"/>
            <w:color w:val="0563C1"/>
            <w:sz w:val="20"/>
            <w:szCs w:val="20"/>
            <w:u w:val="single"/>
          </w:rPr>
          <w:t>Sexual Misconduct page of the Office for Diversity, Equity, and Inclusion</w:t>
        </w:r>
      </w:hyperlink>
      <w:r w:rsidRPr="00FA6486">
        <w:rPr>
          <w:rFonts w:eastAsia="ヒラギノ角ゴ Pro W3"/>
          <w:color w:val="000000"/>
          <w:sz w:val="20"/>
          <w:szCs w:val="20"/>
        </w:rPr>
        <w:t xml:space="preserve">. </w:t>
      </w:r>
    </w:p>
    <w:sectPr w:rsidR="00F37631" w:rsidSect="002379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7D2"/>
    <w:multiLevelType w:val="hybridMultilevel"/>
    <w:tmpl w:val="DD8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641DB"/>
    <w:multiLevelType w:val="hybridMultilevel"/>
    <w:tmpl w:val="083A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6319"/>
    <w:multiLevelType w:val="hybridMultilevel"/>
    <w:tmpl w:val="6764C77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D17FA4"/>
    <w:multiLevelType w:val="hybridMultilevel"/>
    <w:tmpl w:val="0FF22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06DC5"/>
    <w:multiLevelType w:val="hybridMultilevel"/>
    <w:tmpl w:val="BAA28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30AA"/>
    <w:multiLevelType w:val="hybridMultilevel"/>
    <w:tmpl w:val="4DB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72DEE"/>
    <w:multiLevelType w:val="hybridMultilevel"/>
    <w:tmpl w:val="79E6D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C10D4"/>
    <w:multiLevelType w:val="hybridMultilevel"/>
    <w:tmpl w:val="6D04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74EDB"/>
    <w:multiLevelType w:val="hybridMultilevel"/>
    <w:tmpl w:val="FFDE7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721E9"/>
    <w:multiLevelType w:val="hybridMultilevel"/>
    <w:tmpl w:val="1D2EF2CC"/>
    <w:lvl w:ilvl="0" w:tplc="AFEA3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7F47D6"/>
    <w:multiLevelType w:val="hybridMultilevel"/>
    <w:tmpl w:val="2CB8E8B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8F02B4"/>
    <w:multiLevelType w:val="hybridMultilevel"/>
    <w:tmpl w:val="CF18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55197"/>
    <w:multiLevelType w:val="hybridMultilevel"/>
    <w:tmpl w:val="2B8E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1265D"/>
    <w:multiLevelType w:val="hybridMultilevel"/>
    <w:tmpl w:val="E6087820"/>
    <w:lvl w:ilvl="0" w:tplc="7100AE60">
      <w:start w:val="1"/>
      <w:numFmt w:val="bullet"/>
      <w:lvlText w:val=""/>
      <w:lvlJc w:val="left"/>
      <w:pPr>
        <w:tabs>
          <w:tab w:val="num" w:pos="792"/>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86B11"/>
    <w:multiLevelType w:val="hybridMultilevel"/>
    <w:tmpl w:val="91BA16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3E2122"/>
    <w:multiLevelType w:val="hybridMultilevel"/>
    <w:tmpl w:val="B9E2A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C1270"/>
    <w:multiLevelType w:val="hybridMultilevel"/>
    <w:tmpl w:val="E794C4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C46E46"/>
    <w:multiLevelType w:val="hybridMultilevel"/>
    <w:tmpl w:val="818EB834"/>
    <w:lvl w:ilvl="0" w:tplc="04090003">
      <w:start w:val="1"/>
      <w:numFmt w:val="bullet"/>
      <w:lvlText w:val="o"/>
      <w:lvlJc w:val="left"/>
      <w:pPr>
        <w:tabs>
          <w:tab w:val="num" w:pos="1440"/>
        </w:tabs>
        <w:ind w:left="1440" w:hanging="360"/>
      </w:pPr>
      <w:rPr>
        <w:rFonts w:ascii="Courier New" w:hAnsi="Courier New" w:cs="Aria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32192419">
    <w:abstractNumId w:val="2"/>
  </w:num>
  <w:num w:numId="2" w16cid:durableId="1437478146">
    <w:abstractNumId w:val="17"/>
  </w:num>
  <w:num w:numId="3" w16cid:durableId="102766679">
    <w:abstractNumId w:val="14"/>
  </w:num>
  <w:num w:numId="4" w16cid:durableId="348486238">
    <w:abstractNumId w:val="16"/>
  </w:num>
  <w:num w:numId="5" w16cid:durableId="2047560304">
    <w:abstractNumId w:val="13"/>
  </w:num>
  <w:num w:numId="6" w16cid:durableId="852036222">
    <w:abstractNumId w:val="10"/>
  </w:num>
  <w:num w:numId="7" w16cid:durableId="218713737">
    <w:abstractNumId w:val="0"/>
  </w:num>
  <w:num w:numId="8" w16cid:durableId="2008246039">
    <w:abstractNumId w:val="12"/>
  </w:num>
  <w:num w:numId="9" w16cid:durableId="2045516723">
    <w:abstractNumId w:val="9"/>
  </w:num>
  <w:num w:numId="10" w16cid:durableId="990211593">
    <w:abstractNumId w:val="11"/>
  </w:num>
  <w:num w:numId="11" w16cid:durableId="1979650005">
    <w:abstractNumId w:val="8"/>
  </w:num>
  <w:num w:numId="12" w16cid:durableId="1063022796">
    <w:abstractNumId w:val="1"/>
  </w:num>
  <w:num w:numId="13" w16cid:durableId="879441829">
    <w:abstractNumId w:val="6"/>
  </w:num>
  <w:num w:numId="14" w16cid:durableId="57829630">
    <w:abstractNumId w:val="3"/>
  </w:num>
  <w:num w:numId="15" w16cid:durableId="60566492">
    <w:abstractNumId w:val="7"/>
  </w:num>
  <w:num w:numId="16" w16cid:durableId="1248421667">
    <w:abstractNumId w:val="4"/>
  </w:num>
  <w:num w:numId="17" w16cid:durableId="1820950386">
    <w:abstractNumId w:val="15"/>
  </w:num>
  <w:num w:numId="18" w16cid:durableId="549464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0M7cwNLE0MDYyMDZT0lEKTi0uzszPAykwqgUA0aCU0iwAAAA="/>
  </w:docVars>
  <w:rsids>
    <w:rsidRoot w:val="00D35C01"/>
    <w:rsid w:val="00000222"/>
    <w:rsid w:val="00002A71"/>
    <w:rsid w:val="00016047"/>
    <w:rsid w:val="00047F0E"/>
    <w:rsid w:val="00055D70"/>
    <w:rsid w:val="00063EE3"/>
    <w:rsid w:val="00081008"/>
    <w:rsid w:val="00086A4B"/>
    <w:rsid w:val="000931E9"/>
    <w:rsid w:val="00095199"/>
    <w:rsid w:val="000A0798"/>
    <w:rsid w:val="000A194C"/>
    <w:rsid w:val="000A36DA"/>
    <w:rsid w:val="000A5398"/>
    <w:rsid w:val="000C6334"/>
    <w:rsid w:val="000D2335"/>
    <w:rsid w:val="000E179C"/>
    <w:rsid w:val="000E31FF"/>
    <w:rsid w:val="000F773C"/>
    <w:rsid w:val="001046A0"/>
    <w:rsid w:val="00105062"/>
    <w:rsid w:val="00105344"/>
    <w:rsid w:val="00111EA5"/>
    <w:rsid w:val="0011757C"/>
    <w:rsid w:val="00121C8E"/>
    <w:rsid w:val="0016434E"/>
    <w:rsid w:val="0016510D"/>
    <w:rsid w:val="001665D2"/>
    <w:rsid w:val="00166A55"/>
    <w:rsid w:val="00170F4F"/>
    <w:rsid w:val="00173064"/>
    <w:rsid w:val="0018529A"/>
    <w:rsid w:val="00192390"/>
    <w:rsid w:val="00196214"/>
    <w:rsid w:val="001A0023"/>
    <w:rsid w:val="001B0FA5"/>
    <w:rsid w:val="001B2461"/>
    <w:rsid w:val="001C7397"/>
    <w:rsid w:val="001D6B48"/>
    <w:rsid w:val="001E027D"/>
    <w:rsid w:val="001F33CC"/>
    <w:rsid w:val="002248EF"/>
    <w:rsid w:val="002325C6"/>
    <w:rsid w:val="00234501"/>
    <w:rsid w:val="002379E9"/>
    <w:rsid w:val="0024020E"/>
    <w:rsid w:val="0024326C"/>
    <w:rsid w:val="00243BE1"/>
    <w:rsid w:val="00247605"/>
    <w:rsid w:val="00252011"/>
    <w:rsid w:val="002578EC"/>
    <w:rsid w:val="002605C0"/>
    <w:rsid w:val="002700F4"/>
    <w:rsid w:val="00271D0D"/>
    <w:rsid w:val="00282B98"/>
    <w:rsid w:val="00293DC8"/>
    <w:rsid w:val="002A4048"/>
    <w:rsid w:val="002A6A94"/>
    <w:rsid w:val="002B70BE"/>
    <w:rsid w:val="002C2A67"/>
    <w:rsid w:val="002D50A8"/>
    <w:rsid w:val="002E3707"/>
    <w:rsid w:val="002E38DA"/>
    <w:rsid w:val="002E3E2F"/>
    <w:rsid w:val="0031618F"/>
    <w:rsid w:val="00317648"/>
    <w:rsid w:val="00324567"/>
    <w:rsid w:val="00331F30"/>
    <w:rsid w:val="003427F5"/>
    <w:rsid w:val="003519CD"/>
    <w:rsid w:val="00361A68"/>
    <w:rsid w:val="00364246"/>
    <w:rsid w:val="00364989"/>
    <w:rsid w:val="00372D12"/>
    <w:rsid w:val="00393716"/>
    <w:rsid w:val="003B3B18"/>
    <w:rsid w:val="003D57D0"/>
    <w:rsid w:val="003F788C"/>
    <w:rsid w:val="00400267"/>
    <w:rsid w:val="00403935"/>
    <w:rsid w:val="004070A1"/>
    <w:rsid w:val="00410F14"/>
    <w:rsid w:val="004247CA"/>
    <w:rsid w:val="0042781F"/>
    <w:rsid w:val="004339EF"/>
    <w:rsid w:val="00435EA4"/>
    <w:rsid w:val="004477B0"/>
    <w:rsid w:val="004511B4"/>
    <w:rsid w:val="00454BCF"/>
    <w:rsid w:val="00454E4E"/>
    <w:rsid w:val="00455EDD"/>
    <w:rsid w:val="00463D78"/>
    <w:rsid w:val="00470B6E"/>
    <w:rsid w:val="004821C2"/>
    <w:rsid w:val="00493DC5"/>
    <w:rsid w:val="00494DC7"/>
    <w:rsid w:val="00496AD7"/>
    <w:rsid w:val="004B641B"/>
    <w:rsid w:val="004B7EEF"/>
    <w:rsid w:val="004D646D"/>
    <w:rsid w:val="004E2610"/>
    <w:rsid w:val="004F7AB0"/>
    <w:rsid w:val="00501AD7"/>
    <w:rsid w:val="005056C1"/>
    <w:rsid w:val="00512682"/>
    <w:rsid w:val="00523A23"/>
    <w:rsid w:val="00526CB4"/>
    <w:rsid w:val="00542619"/>
    <w:rsid w:val="00556D75"/>
    <w:rsid w:val="00557F34"/>
    <w:rsid w:val="00566369"/>
    <w:rsid w:val="00570F6B"/>
    <w:rsid w:val="0057478F"/>
    <w:rsid w:val="00583659"/>
    <w:rsid w:val="005A4D61"/>
    <w:rsid w:val="005A528A"/>
    <w:rsid w:val="005B579F"/>
    <w:rsid w:val="005C2841"/>
    <w:rsid w:val="005D7B19"/>
    <w:rsid w:val="005F0292"/>
    <w:rsid w:val="00606579"/>
    <w:rsid w:val="0061291E"/>
    <w:rsid w:val="00616625"/>
    <w:rsid w:val="00616DE0"/>
    <w:rsid w:val="0063319C"/>
    <w:rsid w:val="00634CB2"/>
    <w:rsid w:val="00641BF7"/>
    <w:rsid w:val="00652110"/>
    <w:rsid w:val="00657627"/>
    <w:rsid w:val="00657ABF"/>
    <w:rsid w:val="00663C6D"/>
    <w:rsid w:val="00670983"/>
    <w:rsid w:val="006916E8"/>
    <w:rsid w:val="00694D7F"/>
    <w:rsid w:val="006A2CCE"/>
    <w:rsid w:val="006E5166"/>
    <w:rsid w:val="006E738A"/>
    <w:rsid w:val="006F2415"/>
    <w:rsid w:val="006F4EDC"/>
    <w:rsid w:val="006F6C2D"/>
    <w:rsid w:val="006F754D"/>
    <w:rsid w:val="00701BBC"/>
    <w:rsid w:val="007125AF"/>
    <w:rsid w:val="007179A1"/>
    <w:rsid w:val="00731F1F"/>
    <w:rsid w:val="00742072"/>
    <w:rsid w:val="00742C11"/>
    <w:rsid w:val="00743C40"/>
    <w:rsid w:val="00756ABD"/>
    <w:rsid w:val="00765376"/>
    <w:rsid w:val="00767FF1"/>
    <w:rsid w:val="007772AA"/>
    <w:rsid w:val="007872F2"/>
    <w:rsid w:val="00791C4F"/>
    <w:rsid w:val="007E247A"/>
    <w:rsid w:val="007F2A2D"/>
    <w:rsid w:val="007F6607"/>
    <w:rsid w:val="00800618"/>
    <w:rsid w:val="00810013"/>
    <w:rsid w:val="00810BE3"/>
    <w:rsid w:val="00816C20"/>
    <w:rsid w:val="00817AB6"/>
    <w:rsid w:val="00826B01"/>
    <w:rsid w:val="00827085"/>
    <w:rsid w:val="008312F0"/>
    <w:rsid w:val="00836FBA"/>
    <w:rsid w:val="00841C40"/>
    <w:rsid w:val="00842725"/>
    <w:rsid w:val="00842E21"/>
    <w:rsid w:val="00843487"/>
    <w:rsid w:val="0085761F"/>
    <w:rsid w:val="00857B11"/>
    <w:rsid w:val="00857B39"/>
    <w:rsid w:val="008652C0"/>
    <w:rsid w:val="008652EE"/>
    <w:rsid w:val="00882EEC"/>
    <w:rsid w:val="00883CA7"/>
    <w:rsid w:val="0089115C"/>
    <w:rsid w:val="00897958"/>
    <w:rsid w:val="008A5ED8"/>
    <w:rsid w:val="008C78F0"/>
    <w:rsid w:val="008D099F"/>
    <w:rsid w:val="008D3534"/>
    <w:rsid w:val="008E1F5B"/>
    <w:rsid w:val="008E4F32"/>
    <w:rsid w:val="008F42B9"/>
    <w:rsid w:val="008F7E00"/>
    <w:rsid w:val="00920AC5"/>
    <w:rsid w:val="009355A2"/>
    <w:rsid w:val="00936F78"/>
    <w:rsid w:val="00941C74"/>
    <w:rsid w:val="009430F4"/>
    <w:rsid w:val="00943A23"/>
    <w:rsid w:val="00944A89"/>
    <w:rsid w:val="00946BBF"/>
    <w:rsid w:val="0095326D"/>
    <w:rsid w:val="00956E65"/>
    <w:rsid w:val="00965191"/>
    <w:rsid w:val="00966086"/>
    <w:rsid w:val="009731E1"/>
    <w:rsid w:val="0097518B"/>
    <w:rsid w:val="00980D01"/>
    <w:rsid w:val="009A16EE"/>
    <w:rsid w:val="009A6DB5"/>
    <w:rsid w:val="009B147B"/>
    <w:rsid w:val="009D15B1"/>
    <w:rsid w:val="009D7072"/>
    <w:rsid w:val="009F0405"/>
    <w:rsid w:val="00A01F04"/>
    <w:rsid w:val="00A04752"/>
    <w:rsid w:val="00A3213C"/>
    <w:rsid w:val="00A332B4"/>
    <w:rsid w:val="00A40C1E"/>
    <w:rsid w:val="00A46AD5"/>
    <w:rsid w:val="00A50E06"/>
    <w:rsid w:val="00AA3EDD"/>
    <w:rsid w:val="00AB0CB9"/>
    <w:rsid w:val="00AB4DE9"/>
    <w:rsid w:val="00AC4E73"/>
    <w:rsid w:val="00AD03DE"/>
    <w:rsid w:val="00AD2997"/>
    <w:rsid w:val="00AE2073"/>
    <w:rsid w:val="00AE514A"/>
    <w:rsid w:val="00AF40B1"/>
    <w:rsid w:val="00B02225"/>
    <w:rsid w:val="00B05A97"/>
    <w:rsid w:val="00B1602A"/>
    <w:rsid w:val="00B163F8"/>
    <w:rsid w:val="00B22417"/>
    <w:rsid w:val="00B342F0"/>
    <w:rsid w:val="00B4091B"/>
    <w:rsid w:val="00B66B8A"/>
    <w:rsid w:val="00B7387E"/>
    <w:rsid w:val="00B74310"/>
    <w:rsid w:val="00B803B2"/>
    <w:rsid w:val="00B9452E"/>
    <w:rsid w:val="00BA26E8"/>
    <w:rsid w:val="00BB6311"/>
    <w:rsid w:val="00BB6469"/>
    <w:rsid w:val="00BB7B8F"/>
    <w:rsid w:val="00BC01F4"/>
    <w:rsid w:val="00BC2F71"/>
    <w:rsid w:val="00BD5DC4"/>
    <w:rsid w:val="00BF3722"/>
    <w:rsid w:val="00C02AB8"/>
    <w:rsid w:val="00C07AE9"/>
    <w:rsid w:val="00C17A01"/>
    <w:rsid w:val="00C22F22"/>
    <w:rsid w:val="00C2385A"/>
    <w:rsid w:val="00C303E1"/>
    <w:rsid w:val="00C37084"/>
    <w:rsid w:val="00C373A9"/>
    <w:rsid w:val="00C6571F"/>
    <w:rsid w:val="00C679B4"/>
    <w:rsid w:val="00C85211"/>
    <w:rsid w:val="00C937AC"/>
    <w:rsid w:val="00CA0C4A"/>
    <w:rsid w:val="00CB2CAD"/>
    <w:rsid w:val="00CB7461"/>
    <w:rsid w:val="00CC1548"/>
    <w:rsid w:val="00CC548E"/>
    <w:rsid w:val="00CD68EB"/>
    <w:rsid w:val="00CE358F"/>
    <w:rsid w:val="00CF2B61"/>
    <w:rsid w:val="00D31329"/>
    <w:rsid w:val="00D35C01"/>
    <w:rsid w:val="00D474E1"/>
    <w:rsid w:val="00D5382D"/>
    <w:rsid w:val="00D55A0A"/>
    <w:rsid w:val="00D745B0"/>
    <w:rsid w:val="00D92E7D"/>
    <w:rsid w:val="00D93E4E"/>
    <w:rsid w:val="00DA365B"/>
    <w:rsid w:val="00DB056E"/>
    <w:rsid w:val="00DB5027"/>
    <w:rsid w:val="00DC1050"/>
    <w:rsid w:val="00DD589F"/>
    <w:rsid w:val="00E0422B"/>
    <w:rsid w:val="00E14791"/>
    <w:rsid w:val="00E2128D"/>
    <w:rsid w:val="00E37A03"/>
    <w:rsid w:val="00E6234F"/>
    <w:rsid w:val="00E62971"/>
    <w:rsid w:val="00E819D8"/>
    <w:rsid w:val="00E84D13"/>
    <w:rsid w:val="00E84DD6"/>
    <w:rsid w:val="00EA1616"/>
    <w:rsid w:val="00EA520C"/>
    <w:rsid w:val="00EA78C5"/>
    <w:rsid w:val="00EB6D82"/>
    <w:rsid w:val="00EC299A"/>
    <w:rsid w:val="00EE318D"/>
    <w:rsid w:val="00EE6C41"/>
    <w:rsid w:val="00EF0E91"/>
    <w:rsid w:val="00EF1522"/>
    <w:rsid w:val="00F079F4"/>
    <w:rsid w:val="00F16EE3"/>
    <w:rsid w:val="00F27BDC"/>
    <w:rsid w:val="00F3506C"/>
    <w:rsid w:val="00F37631"/>
    <w:rsid w:val="00F46213"/>
    <w:rsid w:val="00F52C9A"/>
    <w:rsid w:val="00F550A8"/>
    <w:rsid w:val="00F67492"/>
    <w:rsid w:val="00F67582"/>
    <w:rsid w:val="00F728A2"/>
    <w:rsid w:val="00F75953"/>
    <w:rsid w:val="00F77FA4"/>
    <w:rsid w:val="00F8140A"/>
    <w:rsid w:val="00FA6486"/>
    <w:rsid w:val="00FB0D01"/>
    <w:rsid w:val="00FB7889"/>
    <w:rsid w:val="00FC2276"/>
    <w:rsid w:val="00FF2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C95A8"/>
  <w15:docId w15:val="{FEF2B9FE-CCC7-41C3-BDC8-348E991D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AB8"/>
    <w:rPr>
      <w:sz w:val="24"/>
      <w:szCs w:val="24"/>
    </w:rPr>
  </w:style>
  <w:style w:type="paragraph" w:styleId="Heading1">
    <w:name w:val="heading 1"/>
    <w:basedOn w:val="Normal"/>
    <w:next w:val="Normal"/>
    <w:qFormat/>
    <w:rsid w:val="00C303E1"/>
    <w:pPr>
      <w:keepNext/>
      <w:outlineLvl w:val="0"/>
    </w:pPr>
    <w:rPr>
      <w:b/>
      <w:bCs/>
    </w:rPr>
  </w:style>
  <w:style w:type="paragraph" w:styleId="Heading2">
    <w:name w:val="heading 2"/>
    <w:basedOn w:val="Normal"/>
    <w:next w:val="Normal"/>
    <w:qFormat/>
    <w:rsid w:val="00C303E1"/>
    <w:pPr>
      <w:keepNext/>
      <w:outlineLvl w:val="1"/>
    </w:pPr>
    <w:rPr>
      <w:i/>
      <w:iCs/>
    </w:rPr>
  </w:style>
  <w:style w:type="paragraph" w:styleId="Heading3">
    <w:name w:val="heading 3"/>
    <w:basedOn w:val="Normal"/>
    <w:next w:val="Normal"/>
    <w:link w:val="Heading3Char"/>
    <w:uiPriority w:val="9"/>
    <w:unhideWhenUsed/>
    <w:qFormat/>
    <w:rsid w:val="00C02AB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6DCF"/>
    <w:rPr>
      <w:color w:val="0000FF"/>
      <w:u w:val="single"/>
    </w:rPr>
  </w:style>
  <w:style w:type="character" w:customStyle="1" w:styleId="txtrequired1">
    <w:name w:val="txtrequired1"/>
    <w:rsid w:val="00FB132E"/>
    <w:rPr>
      <w:rFonts w:ascii="Arial" w:hAnsi="Arial" w:cs="Arial" w:hint="default"/>
      <w:color w:val="FF0000"/>
      <w:sz w:val="13"/>
      <w:szCs w:val="13"/>
    </w:rPr>
  </w:style>
  <w:style w:type="character" w:styleId="FollowedHyperlink">
    <w:name w:val="FollowedHyperlink"/>
    <w:rsid w:val="00FB132E"/>
    <w:rPr>
      <w:color w:val="800080"/>
      <w:u w:val="single"/>
    </w:rPr>
  </w:style>
  <w:style w:type="paragraph" w:customStyle="1" w:styleId="Normal12pt">
    <w:name w:val="Normal + 12 pt"/>
    <w:basedOn w:val="Normal"/>
    <w:rsid w:val="000E303D"/>
    <w:rPr>
      <w:sz w:val="28"/>
      <w:szCs w:val="28"/>
    </w:rPr>
  </w:style>
  <w:style w:type="paragraph" w:styleId="NoSpacing">
    <w:name w:val="No Spacing"/>
    <w:uiPriority w:val="1"/>
    <w:qFormat/>
    <w:rsid w:val="001E027D"/>
    <w:rPr>
      <w:rFonts w:eastAsia="Calibri"/>
      <w:sz w:val="24"/>
      <w:szCs w:val="22"/>
    </w:rPr>
  </w:style>
  <w:style w:type="paragraph" w:styleId="BalloonText">
    <w:name w:val="Balloon Text"/>
    <w:basedOn w:val="Normal"/>
    <w:link w:val="BalloonTextChar"/>
    <w:uiPriority w:val="99"/>
    <w:semiHidden/>
    <w:unhideWhenUsed/>
    <w:rsid w:val="00616625"/>
    <w:rPr>
      <w:rFonts w:ascii="Tahoma" w:hAnsi="Tahoma" w:cs="Tahoma"/>
      <w:sz w:val="16"/>
      <w:szCs w:val="16"/>
    </w:rPr>
  </w:style>
  <w:style w:type="character" w:customStyle="1" w:styleId="BalloonTextChar">
    <w:name w:val="Balloon Text Char"/>
    <w:basedOn w:val="DefaultParagraphFont"/>
    <w:link w:val="BalloonText"/>
    <w:uiPriority w:val="99"/>
    <w:semiHidden/>
    <w:rsid w:val="00616625"/>
    <w:rPr>
      <w:rFonts w:ascii="Tahoma" w:hAnsi="Tahoma" w:cs="Tahoma"/>
      <w:sz w:val="16"/>
      <w:szCs w:val="16"/>
    </w:rPr>
  </w:style>
  <w:style w:type="paragraph" w:customStyle="1" w:styleId="TitleA">
    <w:name w:val="Title A"/>
    <w:autoRedefine/>
    <w:rsid w:val="00F27BDC"/>
    <w:pPr>
      <w:jc w:val="center"/>
    </w:pPr>
    <w:rPr>
      <w:rFonts w:eastAsia="ヒラギノ角ゴ Pro W3"/>
      <w:b/>
      <w:color w:val="000000"/>
      <w:sz w:val="22"/>
      <w:szCs w:val="22"/>
    </w:rPr>
  </w:style>
  <w:style w:type="paragraph" w:styleId="ListParagraph">
    <w:name w:val="List Paragraph"/>
    <w:basedOn w:val="Normal"/>
    <w:uiPriority w:val="34"/>
    <w:qFormat/>
    <w:rsid w:val="00B02225"/>
    <w:pPr>
      <w:ind w:left="720"/>
      <w:contextualSpacing/>
    </w:pPr>
  </w:style>
  <w:style w:type="table" w:styleId="TableGrid">
    <w:name w:val="Table Grid"/>
    <w:basedOn w:val="TableNormal"/>
    <w:rsid w:val="00095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7EEF"/>
    <w:rPr>
      <w:color w:val="808080"/>
      <w:shd w:val="clear" w:color="auto" w:fill="E6E6E6"/>
    </w:rPr>
  </w:style>
  <w:style w:type="character" w:styleId="Strong">
    <w:name w:val="Strong"/>
    <w:uiPriority w:val="22"/>
    <w:qFormat/>
    <w:rsid w:val="0095326D"/>
    <w:rPr>
      <w:b/>
      <w:bCs/>
    </w:rPr>
  </w:style>
  <w:style w:type="paragraph" w:customStyle="1" w:styleId="Body">
    <w:name w:val="Body"/>
    <w:rsid w:val="0095326D"/>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Caption">
    <w:name w:val="caption"/>
    <w:basedOn w:val="Normal"/>
    <w:next w:val="Normal"/>
    <w:uiPriority w:val="35"/>
    <w:semiHidden/>
    <w:unhideWhenUsed/>
    <w:qFormat/>
    <w:rsid w:val="00566369"/>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047F0E"/>
    <w:rPr>
      <w:sz w:val="16"/>
      <w:szCs w:val="16"/>
    </w:rPr>
  </w:style>
  <w:style w:type="paragraph" w:styleId="CommentText">
    <w:name w:val="annotation text"/>
    <w:basedOn w:val="Normal"/>
    <w:link w:val="CommentTextChar"/>
    <w:uiPriority w:val="99"/>
    <w:unhideWhenUsed/>
    <w:rsid w:val="00047F0E"/>
    <w:rPr>
      <w:sz w:val="20"/>
      <w:szCs w:val="20"/>
    </w:rPr>
  </w:style>
  <w:style w:type="character" w:customStyle="1" w:styleId="CommentTextChar">
    <w:name w:val="Comment Text Char"/>
    <w:basedOn w:val="DefaultParagraphFont"/>
    <w:link w:val="CommentText"/>
    <w:uiPriority w:val="99"/>
    <w:rsid w:val="00047F0E"/>
  </w:style>
  <w:style w:type="paragraph" w:styleId="CommentSubject">
    <w:name w:val="annotation subject"/>
    <w:basedOn w:val="CommentText"/>
    <w:next w:val="CommentText"/>
    <w:link w:val="CommentSubjectChar"/>
    <w:uiPriority w:val="99"/>
    <w:semiHidden/>
    <w:unhideWhenUsed/>
    <w:rsid w:val="00047F0E"/>
    <w:rPr>
      <w:b/>
      <w:bCs/>
    </w:rPr>
  </w:style>
  <w:style w:type="character" w:customStyle="1" w:styleId="CommentSubjectChar">
    <w:name w:val="Comment Subject Char"/>
    <w:basedOn w:val="CommentTextChar"/>
    <w:link w:val="CommentSubject"/>
    <w:uiPriority w:val="99"/>
    <w:semiHidden/>
    <w:rsid w:val="00047F0E"/>
    <w:rPr>
      <w:b/>
      <w:bCs/>
    </w:rPr>
  </w:style>
  <w:style w:type="character" w:customStyle="1" w:styleId="Heading3Char">
    <w:name w:val="Heading 3 Char"/>
    <w:basedOn w:val="DefaultParagraphFont"/>
    <w:link w:val="Heading3"/>
    <w:uiPriority w:val="9"/>
    <w:rsid w:val="00C02AB8"/>
    <w:rPr>
      <w:rFonts w:asciiTheme="majorHAnsi" w:eastAsiaTheme="majorEastAsia" w:hAnsiTheme="majorHAnsi" w:cstheme="majorBidi"/>
      <w:color w:val="243F60" w:themeColor="accent1" w:themeShade="7F"/>
      <w:sz w:val="24"/>
      <w:szCs w:val="24"/>
    </w:rPr>
  </w:style>
  <w:style w:type="paragraph" w:styleId="BodyText">
    <w:name w:val="Body Text"/>
    <w:link w:val="BodyTextChar"/>
    <w:rsid w:val="000C6334"/>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C6334"/>
    <w:rPr>
      <w:rFonts w:ascii="Times" w:eastAsia="ヒラギノ角ゴ Pro W3" w:hAnsi="Times"/>
      <w:color w:val="000000"/>
      <w:sz w:val="24"/>
    </w:rPr>
  </w:style>
  <w:style w:type="paragraph" w:customStyle="1" w:styleId="paragraph">
    <w:name w:val="paragraph"/>
    <w:basedOn w:val="Normal"/>
    <w:rsid w:val="000C6334"/>
    <w:pPr>
      <w:spacing w:before="100" w:beforeAutospacing="1" w:after="100" w:afterAutospacing="1"/>
    </w:pPr>
  </w:style>
  <w:style w:type="character" w:customStyle="1" w:styleId="normaltextrun">
    <w:name w:val="normaltextrun"/>
    <w:basedOn w:val="DefaultParagraphFont"/>
    <w:rsid w:val="000C6334"/>
  </w:style>
  <w:style w:type="paragraph" w:styleId="Revision">
    <w:name w:val="Revision"/>
    <w:hidden/>
    <w:uiPriority w:val="99"/>
    <w:semiHidden/>
    <w:rsid w:val="008D35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2658">
      <w:bodyDiv w:val="1"/>
      <w:marLeft w:val="0"/>
      <w:marRight w:val="0"/>
      <w:marTop w:val="0"/>
      <w:marBottom w:val="0"/>
      <w:divBdr>
        <w:top w:val="none" w:sz="0" w:space="0" w:color="auto"/>
        <w:left w:val="none" w:sz="0" w:space="0" w:color="auto"/>
        <w:bottom w:val="none" w:sz="0" w:space="0" w:color="auto"/>
        <w:right w:val="none" w:sz="0" w:space="0" w:color="auto"/>
      </w:divBdr>
    </w:div>
    <w:div w:id="161547710">
      <w:bodyDiv w:val="1"/>
      <w:marLeft w:val="0"/>
      <w:marRight w:val="0"/>
      <w:marTop w:val="0"/>
      <w:marBottom w:val="0"/>
      <w:divBdr>
        <w:top w:val="none" w:sz="0" w:space="0" w:color="auto"/>
        <w:left w:val="none" w:sz="0" w:space="0" w:color="auto"/>
        <w:bottom w:val="none" w:sz="0" w:space="0" w:color="auto"/>
        <w:right w:val="none" w:sz="0" w:space="0" w:color="auto"/>
      </w:divBdr>
    </w:div>
    <w:div w:id="183792339">
      <w:bodyDiv w:val="1"/>
      <w:marLeft w:val="0"/>
      <w:marRight w:val="0"/>
      <w:marTop w:val="0"/>
      <w:marBottom w:val="0"/>
      <w:divBdr>
        <w:top w:val="none" w:sz="0" w:space="0" w:color="auto"/>
        <w:left w:val="none" w:sz="0" w:space="0" w:color="auto"/>
        <w:bottom w:val="none" w:sz="0" w:space="0" w:color="auto"/>
        <w:right w:val="none" w:sz="0" w:space="0" w:color="auto"/>
      </w:divBdr>
    </w:div>
    <w:div w:id="432675243">
      <w:bodyDiv w:val="1"/>
      <w:marLeft w:val="0"/>
      <w:marRight w:val="0"/>
      <w:marTop w:val="0"/>
      <w:marBottom w:val="0"/>
      <w:divBdr>
        <w:top w:val="none" w:sz="0" w:space="0" w:color="auto"/>
        <w:left w:val="none" w:sz="0" w:space="0" w:color="auto"/>
        <w:bottom w:val="none" w:sz="0" w:space="0" w:color="auto"/>
        <w:right w:val="none" w:sz="0" w:space="0" w:color="auto"/>
      </w:divBdr>
    </w:div>
    <w:div w:id="1175389000">
      <w:bodyDiv w:val="1"/>
      <w:marLeft w:val="0"/>
      <w:marRight w:val="0"/>
      <w:marTop w:val="0"/>
      <w:marBottom w:val="0"/>
      <w:divBdr>
        <w:top w:val="none" w:sz="0" w:space="0" w:color="auto"/>
        <w:left w:val="none" w:sz="0" w:space="0" w:color="auto"/>
        <w:bottom w:val="none" w:sz="0" w:space="0" w:color="auto"/>
        <w:right w:val="none" w:sz="0" w:space="0" w:color="auto"/>
      </w:divBdr>
      <w:divsChild>
        <w:div w:id="969625324">
          <w:marLeft w:val="0"/>
          <w:marRight w:val="0"/>
          <w:marTop w:val="0"/>
          <w:marBottom w:val="0"/>
          <w:divBdr>
            <w:top w:val="none" w:sz="0" w:space="0" w:color="auto"/>
            <w:left w:val="none" w:sz="0" w:space="0" w:color="auto"/>
            <w:bottom w:val="none" w:sz="0" w:space="0" w:color="auto"/>
            <w:right w:val="none" w:sz="0" w:space="0" w:color="auto"/>
          </w:divBdr>
        </w:div>
      </w:divsChild>
    </w:div>
    <w:div w:id="16875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cupa.edu"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protect-us.mimecast.com/s/ovVXCwplD5TRj6yghld0bL?domain=wcupa.edu" TargetMode="External"/><Relationship Id="rId3" Type="http://schemas.openxmlformats.org/officeDocument/2006/relationships/customXml" Target="../customXml/item3.xm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s://www.wcupa.edu/_admin/diversityEquityInclusion/sexualMisconduct/default.aspx" TargetMode="External"/><Relationship Id="rId7" Type="http://schemas.openxmlformats.org/officeDocument/2006/relationships/webSettings" Target="webSettings.xml"/><Relationship Id="rId12" Type="http://schemas.openxmlformats.org/officeDocument/2006/relationships/hyperlink" Target="https://learn.lambdau.net/" TargetMode="External"/><Relationship Id="rId17" Type="http://schemas.openxmlformats.org/officeDocument/2006/relationships/hyperlink" Target="https://protect-us.mimecast.com/s/Kh8QCrk6x5SDqM24CQRU_b?domain=wcupa.edu"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www.wcupa.edu/wcualert" TargetMode="External"/><Relationship Id="rId2" Type="http://schemas.openxmlformats.org/officeDocument/2006/relationships/customXml" Target="../customXml/item2.xml"/><Relationship Id="rId16" Type="http://schemas.openxmlformats.org/officeDocument/2006/relationships/hyperlink" Target="mailto:ossd@wcupa.edu"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multicultur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wcupa.edu/endnote" TargetMode="External"/><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_admin/diversityEquityInclusion/" TargetMode="External"/><Relationship Id="rId5" Type="http://schemas.openxmlformats.org/officeDocument/2006/relationships/styles" Target="styles.xml"/><Relationship Id="rId15" Type="http://schemas.openxmlformats.org/officeDocument/2006/relationships/hyperlink" Target="https://www.wcupa.edu/universityCollege/ossd/"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STU/studentOmbuds/" TargetMode="External"/><Relationship Id="rId36" Type="http://schemas.openxmlformats.org/officeDocument/2006/relationships/theme" Target="theme/theme1.xml"/><Relationship Id="rId10" Type="http://schemas.openxmlformats.org/officeDocument/2006/relationships/hyperlink" Target="https://www.wcupa.edu/infoServices/office365/" TargetMode="Externa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transAndQueer/" TargetMode="External"/><Relationship Id="rId4" Type="http://schemas.openxmlformats.org/officeDocument/2006/relationships/numbering" Target="numbering.xml"/><Relationship Id="rId9" Type="http://schemas.openxmlformats.org/officeDocument/2006/relationships/hyperlink" Target="mailto:NRamo@wcupa.edu" TargetMode="External"/><Relationship Id="rId14" Type="http://schemas.openxmlformats.org/officeDocument/2006/relationships/hyperlink" Target="https://catalog.wcupa.edu/undergraduate/academic-policies-procedures/academic-integrity/"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admin/diversityEquityInclusion/changeBeginsHere.aspx" TargetMode="External"/><Relationship Id="rId30" Type="http://schemas.openxmlformats.org/officeDocument/2006/relationships/hyperlink" Target="https://www.wcupa.edu/_services/stu.wce/" TargetMode="External"/><Relationship Id="rId35" Type="http://schemas.openxmlformats.org/officeDocument/2006/relationships/fontTable" Target="fontTable.xml"/><Relationship Id="rId8" Type="http://schemas.openxmlformats.org/officeDocument/2006/relationships/hyperlink" Target="mailto:jplacone@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4" ma:contentTypeDescription="Create a new document." ma:contentTypeScope="" ma:versionID="b00ba485d437987f00d4ace1dcff7b9e">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ab5971c53f588a41efccfa0d207ee410"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817E-BF37-4831-986C-BAED892588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C84AEF-D4F4-43FF-B0BB-B8F5774358F8}">
  <ds:schemaRefs>
    <ds:schemaRef ds:uri="http://schemas.microsoft.com/sharepoint/v3/contenttype/forms"/>
  </ds:schemaRefs>
</ds:datastoreItem>
</file>

<file path=customXml/itemProps3.xml><?xml version="1.0" encoding="utf-8"?>
<ds:datastoreItem xmlns:ds="http://schemas.openxmlformats.org/officeDocument/2006/customXml" ds:itemID="{3BC1EFE3-59FF-4E34-ABC9-011E8615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Astro 1 syllabus</vt:lpstr>
    </vt:vector>
  </TitlesOfParts>
  <Company>Microsoft</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Astro 1 syllabus</dc:title>
  <dc:creator>Jeffrey Goldader</dc:creator>
  <cp:lastModifiedBy>Ramo, Nicole</cp:lastModifiedBy>
  <cp:revision>2</cp:revision>
  <cp:lastPrinted>2014-01-23T20:58:00Z</cp:lastPrinted>
  <dcterms:created xsi:type="dcterms:W3CDTF">2022-08-29T20:00:00Z</dcterms:created>
  <dcterms:modified xsi:type="dcterms:W3CDTF">2022-08-29T20:00:00Z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