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66C54" w14:textId="0394B4B4" w:rsidR="00425878" w:rsidRPr="00B118E4" w:rsidRDefault="00B118E4" w:rsidP="00425878">
      <w:pPr>
        <w:jc w:val="center"/>
        <w:rPr>
          <w:rFonts w:asciiTheme="majorHAnsi" w:hAnsiTheme="majorHAnsi" w:cstheme="majorHAnsi"/>
          <w:b/>
          <w:bCs/>
          <w:color w:val="7030A0"/>
          <w:sz w:val="28"/>
          <w:szCs w:val="28"/>
        </w:rPr>
      </w:pPr>
      <w:r w:rsidRPr="00B118E4">
        <w:rPr>
          <w:rFonts w:asciiTheme="majorHAnsi" w:hAnsiTheme="majorHAnsi" w:cstheme="majorHAnsi"/>
          <w:b/>
          <w:bCs/>
          <w:color w:val="7030A0"/>
          <w:sz w:val="28"/>
          <w:szCs w:val="28"/>
        </w:rPr>
        <w:t>West Chester University</w:t>
      </w:r>
    </w:p>
    <w:p w14:paraId="7AE4FEF5" w14:textId="334FB1AA" w:rsidR="00B118E4" w:rsidRPr="00B118E4" w:rsidRDefault="00B118E4" w:rsidP="00425878">
      <w:pPr>
        <w:jc w:val="center"/>
        <w:rPr>
          <w:rFonts w:asciiTheme="majorHAnsi" w:hAnsiTheme="majorHAnsi" w:cstheme="majorHAnsi"/>
          <w:b/>
          <w:bCs/>
          <w:color w:val="7030A0"/>
          <w:sz w:val="36"/>
          <w:szCs w:val="36"/>
        </w:rPr>
      </w:pPr>
      <w:r w:rsidRPr="00B118E4">
        <w:rPr>
          <w:rFonts w:asciiTheme="majorHAnsi" w:hAnsiTheme="majorHAnsi" w:cstheme="majorHAnsi"/>
          <w:b/>
          <w:bCs/>
          <w:color w:val="7030A0"/>
          <w:sz w:val="36"/>
          <w:szCs w:val="36"/>
        </w:rPr>
        <w:t xml:space="preserve">Service-Learning and Volunteer Programs </w:t>
      </w:r>
    </w:p>
    <w:p w14:paraId="348C1535" w14:textId="3700C343" w:rsidR="00B118E4" w:rsidRPr="00B118E4" w:rsidRDefault="00B118E4" w:rsidP="00425878">
      <w:pPr>
        <w:jc w:val="center"/>
        <w:rPr>
          <w:rFonts w:asciiTheme="majorHAnsi" w:hAnsiTheme="majorHAnsi" w:cstheme="majorHAnsi"/>
          <w:b/>
          <w:bCs/>
          <w:color w:val="7030A0"/>
          <w:sz w:val="28"/>
          <w:szCs w:val="28"/>
        </w:rPr>
      </w:pPr>
      <w:r w:rsidRPr="00B118E4">
        <w:rPr>
          <w:rFonts w:asciiTheme="majorHAnsi" w:hAnsiTheme="majorHAnsi" w:cstheme="majorHAnsi"/>
          <w:b/>
          <w:bCs/>
          <w:color w:val="7030A0"/>
          <w:sz w:val="28"/>
          <w:szCs w:val="28"/>
        </w:rPr>
        <w:t>www.wcupa.edu/volunteer</w:t>
      </w:r>
    </w:p>
    <w:p w14:paraId="776D4C87" w14:textId="21E3C45C" w:rsidR="00425878" w:rsidRDefault="00425878" w:rsidP="00B118E4">
      <w:pPr>
        <w:jc w:val="center"/>
      </w:pPr>
      <w:r w:rsidRPr="00425878">
        <w:rPr>
          <w:noProof/>
        </w:rPr>
        <w:drawing>
          <wp:inline distT="0" distB="0" distL="0" distR="0" wp14:anchorId="39F0CE6C" wp14:editId="655C8802">
            <wp:extent cx="5011801" cy="356180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2365" cy="356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5933" w14:textId="29DAA68B" w:rsidR="00425878" w:rsidRDefault="00425878">
      <w:pPr>
        <w:rPr>
          <w:rFonts w:asciiTheme="majorHAnsi" w:hAnsiTheme="majorHAnsi" w:cstheme="majorHAnsi"/>
          <w:b/>
          <w:bCs/>
        </w:rPr>
      </w:pPr>
    </w:p>
    <w:p w14:paraId="4433F8F7" w14:textId="77777777" w:rsidR="00B118E4" w:rsidRDefault="00B118E4">
      <w:pPr>
        <w:rPr>
          <w:rFonts w:asciiTheme="majorHAnsi" w:hAnsiTheme="majorHAnsi" w:cstheme="majorHAnsi"/>
          <w:b/>
          <w:bCs/>
        </w:rPr>
      </w:pPr>
    </w:p>
    <w:p w14:paraId="583A7AFC" w14:textId="09D317BD" w:rsidR="00425878" w:rsidRPr="00B118E4" w:rsidRDefault="00425878" w:rsidP="00425878">
      <w:pPr>
        <w:jc w:val="center"/>
        <w:rPr>
          <w:rFonts w:asciiTheme="majorHAnsi" w:hAnsiTheme="majorHAnsi" w:cstheme="majorHAnsi"/>
          <w:b/>
          <w:bCs/>
          <w:color w:val="7030A0"/>
          <w:sz w:val="28"/>
          <w:szCs w:val="28"/>
        </w:rPr>
      </w:pPr>
      <w:r w:rsidRPr="00B118E4">
        <w:rPr>
          <w:rFonts w:asciiTheme="majorHAnsi" w:hAnsiTheme="majorHAnsi" w:cstheme="majorHAnsi"/>
          <w:b/>
          <w:bCs/>
          <w:color w:val="7030A0"/>
          <w:sz w:val="28"/>
          <w:szCs w:val="28"/>
        </w:rPr>
        <w:t>What is Service-Learning?</w:t>
      </w:r>
    </w:p>
    <w:p w14:paraId="396C9110" w14:textId="77777777" w:rsidR="00425878" w:rsidRDefault="00425878" w:rsidP="00425878">
      <w:pPr>
        <w:jc w:val="both"/>
        <w:rPr>
          <w:rFonts w:asciiTheme="majorHAnsi" w:hAnsiTheme="majorHAnsi" w:cstheme="majorHAnsi"/>
        </w:rPr>
      </w:pPr>
    </w:p>
    <w:p w14:paraId="6A1FE214" w14:textId="6D784143" w:rsidR="00425878" w:rsidRPr="00425878" w:rsidRDefault="00425878" w:rsidP="00425878">
      <w:pPr>
        <w:jc w:val="both"/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West Chester University </w:t>
      </w:r>
      <w:r>
        <w:rPr>
          <w:rFonts w:asciiTheme="majorHAnsi" w:hAnsiTheme="majorHAnsi" w:cstheme="majorHAnsi"/>
        </w:rPr>
        <w:t xml:space="preserve">and the Office of Service-Learning and Volunteer Programs </w:t>
      </w:r>
      <w:r w:rsidRPr="00425878">
        <w:rPr>
          <w:rFonts w:asciiTheme="majorHAnsi" w:hAnsiTheme="majorHAnsi" w:cstheme="majorHAnsi"/>
        </w:rPr>
        <w:t>defines academic service-learning as a teaching method that combines community service with curricular goals as it focuses on critical, reflective thinking and civic responsibility. Service-learning differs from other forms of experiential education because it benefits both the service providers (students and faculty) and the recipients (community members).</w:t>
      </w:r>
    </w:p>
    <w:p w14:paraId="466F3305" w14:textId="77777777" w:rsidR="00425878" w:rsidRPr="00425878" w:rsidRDefault="00425878">
      <w:pPr>
        <w:rPr>
          <w:rFonts w:asciiTheme="majorHAnsi" w:hAnsiTheme="majorHAnsi" w:cstheme="majorHAnsi"/>
        </w:rPr>
      </w:pPr>
    </w:p>
    <w:p w14:paraId="2F0EED2C" w14:textId="77777777" w:rsidR="00425878" w:rsidRPr="00425878" w:rsidRDefault="00425878">
      <w:p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How </w:t>
      </w:r>
      <w:r w:rsidRPr="00425878">
        <w:rPr>
          <w:rFonts w:asciiTheme="majorHAnsi" w:hAnsiTheme="majorHAnsi" w:cstheme="majorHAnsi"/>
          <w:u w:val="single"/>
        </w:rPr>
        <w:t>students</w:t>
      </w:r>
      <w:r w:rsidRPr="00425878">
        <w:rPr>
          <w:rFonts w:asciiTheme="majorHAnsi" w:hAnsiTheme="majorHAnsi" w:cstheme="majorHAnsi"/>
        </w:rPr>
        <w:t xml:space="preserve"> benefit: </w:t>
      </w:r>
    </w:p>
    <w:p w14:paraId="6B26C087" w14:textId="00745945" w:rsidR="00425878" w:rsidRPr="00425878" w:rsidRDefault="00425878" w:rsidP="00425878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Creates academic, professional and personal opportunities </w:t>
      </w:r>
    </w:p>
    <w:p w14:paraId="48B4EAF3" w14:textId="0D97BF88" w:rsidR="00425878" w:rsidRPr="00425878" w:rsidRDefault="00425878" w:rsidP="00425878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Increases understanding of academic topics </w:t>
      </w:r>
    </w:p>
    <w:p w14:paraId="43391ACC" w14:textId="10A4EA99" w:rsidR="00425878" w:rsidRPr="00425878" w:rsidRDefault="00425878" w:rsidP="00425878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Provides hands-on experience</w:t>
      </w:r>
    </w:p>
    <w:p w14:paraId="21C89C78" w14:textId="364C48DA" w:rsidR="00425878" w:rsidRPr="00425878" w:rsidRDefault="00425878" w:rsidP="00425878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Develops critical thinking and problem-solving skills</w:t>
      </w:r>
    </w:p>
    <w:p w14:paraId="27939A74" w14:textId="0A915CD9" w:rsidR="00425878" w:rsidRPr="00425878" w:rsidRDefault="00425878" w:rsidP="00425878">
      <w:pPr>
        <w:rPr>
          <w:rFonts w:asciiTheme="majorHAnsi" w:hAnsiTheme="majorHAnsi" w:cstheme="majorHAnsi"/>
        </w:rPr>
      </w:pPr>
    </w:p>
    <w:p w14:paraId="05A3ADD4" w14:textId="0A803FBF" w:rsidR="00425878" w:rsidRPr="00425878" w:rsidRDefault="00425878" w:rsidP="00425878">
      <w:p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How </w:t>
      </w:r>
      <w:r w:rsidRPr="00425878">
        <w:rPr>
          <w:rFonts w:asciiTheme="majorHAnsi" w:hAnsiTheme="majorHAnsi" w:cstheme="majorHAnsi"/>
          <w:u w:val="single"/>
        </w:rPr>
        <w:t>faculty</w:t>
      </w:r>
      <w:r w:rsidRPr="00425878">
        <w:rPr>
          <w:rFonts w:asciiTheme="majorHAnsi" w:hAnsiTheme="majorHAnsi" w:cstheme="majorHAnsi"/>
        </w:rPr>
        <w:t xml:space="preserve"> benefit: </w:t>
      </w:r>
    </w:p>
    <w:p w14:paraId="69C960F4" w14:textId="5E9BC579" w:rsidR="00425878" w:rsidRPr="00425878" w:rsidRDefault="00425878" w:rsidP="00425878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Encourages interactive teaching and reciprocal learning between students and faculty</w:t>
      </w:r>
    </w:p>
    <w:p w14:paraId="18F395F1" w14:textId="4D22176E" w:rsidR="00425878" w:rsidRPr="00425878" w:rsidRDefault="00425878" w:rsidP="00425878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Adds new insights and dimensions to class discussions</w:t>
      </w:r>
    </w:p>
    <w:p w14:paraId="2FE9B479" w14:textId="0B69D6D6" w:rsidR="00425878" w:rsidRPr="00425878" w:rsidRDefault="00425878" w:rsidP="00425878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Provides opportunities to tap into expertise of community agencies as co-teachers</w:t>
      </w:r>
    </w:p>
    <w:p w14:paraId="74B0FD70" w14:textId="77777777" w:rsidR="00B118E4" w:rsidRDefault="00425878" w:rsidP="00425878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Helps identify areas for research and publication related to current trends and issues</w:t>
      </w:r>
    </w:p>
    <w:p w14:paraId="5502F1E0" w14:textId="77777777" w:rsidR="00B118E4" w:rsidRDefault="00B118E4" w:rsidP="00B118E4">
      <w:pPr>
        <w:rPr>
          <w:rFonts w:asciiTheme="majorHAnsi" w:hAnsiTheme="majorHAnsi" w:cstheme="majorHAnsi"/>
        </w:rPr>
      </w:pPr>
    </w:p>
    <w:p w14:paraId="4E4C5C1F" w14:textId="77777777" w:rsidR="00B118E4" w:rsidRDefault="00B118E4" w:rsidP="00B118E4">
      <w:pPr>
        <w:rPr>
          <w:rFonts w:asciiTheme="majorHAnsi" w:hAnsiTheme="majorHAnsi" w:cstheme="majorHAnsi"/>
        </w:rPr>
      </w:pPr>
    </w:p>
    <w:p w14:paraId="0A3EA345" w14:textId="682AD578" w:rsidR="00425878" w:rsidRPr="00B118E4" w:rsidRDefault="00425878" w:rsidP="00B118E4">
      <w:pPr>
        <w:rPr>
          <w:rFonts w:asciiTheme="majorHAnsi" w:hAnsiTheme="majorHAnsi" w:cstheme="majorHAnsi"/>
        </w:rPr>
      </w:pPr>
      <w:r w:rsidRPr="00B118E4">
        <w:rPr>
          <w:rFonts w:asciiTheme="majorHAnsi" w:hAnsiTheme="majorHAnsi" w:cstheme="majorHAnsi"/>
        </w:rPr>
        <w:t xml:space="preserve">How the </w:t>
      </w:r>
      <w:r w:rsidRPr="00B118E4">
        <w:rPr>
          <w:rFonts w:asciiTheme="majorHAnsi" w:hAnsiTheme="majorHAnsi" w:cstheme="majorHAnsi"/>
          <w:u w:val="single"/>
        </w:rPr>
        <w:t>community</w:t>
      </w:r>
      <w:r w:rsidRPr="00B118E4">
        <w:rPr>
          <w:rFonts w:asciiTheme="majorHAnsi" w:hAnsiTheme="majorHAnsi" w:cstheme="majorHAnsi"/>
        </w:rPr>
        <w:t xml:space="preserve"> benefits: </w:t>
      </w:r>
    </w:p>
    <w:p w14:paraId="4AE55123" w14:textId="74113157" w:rsidR="00425878" w:rsidRPr="00425878" w:rsidRDefault="00425878" w:rsidP="00425878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Gains access to university skill, knowledge and resources</w:t>
      </w:r>
    </w:p>
    <w:p w14:paraId="4A312ED8" w14:textId="3AB78532" w:rsidR="00425878" w:rsidRPr="00425878" w:rsidRDefault="00425878" w:rsidP="00425878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Opportunity to contribute to the educational process</w:t>
      </w:r>
    </w:p>
    <w:p w14:paraId="62628EB3" w14:textId="2D7D9779" w:rsidR="00425878" w:rsidRPr="00425878" w:rsidRDefault="00425878" w:rsidP="00425878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The community plays a strong role in solving pressing local needs </w:t>
      </w:r>
    </w:p>
    <w:p w14:paraId="4628BB4C" w14:textId="6992497B" w:rsidR="00425878" w:rsidRPr="00425878" w:rsidRDefault="00425878" w:rsidP="00425878">
      <w:pPr>
        <w:rPr>
          <w:rFonts w:asciiTheme="majorHAnsi" w:hAnsiTheme="majorHAnsi" w:cstheme="majorHAnsi"/>
        </w:rPr>
      </w:pPr>
    </w:p>
    <w:p w14:paraId="2C19D95D" w14:textId="516BF343" w:rsidR="00425878" w:rsidRPr="00425878" w:rsidRDefault="00425878" w:rsidP="00425878">
      <w:p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How the </w:t>
      </w:r>
      <w:r w:rsidRPr="00425878">
        <w:rPr>
          <w:rFonts w:asciiTheme="majorHAnsi" w:hAnsiTheme="majorHAnsi" w:cstheme="majorHAnsi"/>
          <w:u w:val="single"/>
        </w:rPr>
        <w:t>University</w:t>
      </w:r>
      <w:r w:rsidRPr="00425878">
        <w:rPr>
          <w:rFonts w:asciiTheme="majorHAnsi" w:hAnsiTheme="majorHAnsi" w:cstheme="majorHAnsi"/>
        </w:rPr>
        <w:t xml:space="preserve"> benefits:</w:t>
      </w:r>
    </w:p>
    <w:p w14:paraId="3560263C" w14:textId="29F556A8" w:rsidR="00425878" w:rsidRPr="00425878" w:rsidRDefault="00425878" w:rsidP="004258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Enhances teaching, research and outreach activities</w:t>
      </w:r>
    </w:p>
    <w:p w14:paraId="440A3117" w14:textId="50F78333" w:rsidR="00425878" w:rsidRPr="00425878" w:rsidRDefault="00425878" w:rsidP="004258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Faculty and staff become active participants in the community </w:t>
      </w:r>
    </w:p>
    <w:p w14:paraId="15E1A95B" w14:textId="6EB9CD25" w:rsidR="00425878" w:rsidRPr="00425878" w:rsidRDefault="00425878" w:rsidP="004258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Promotes positive community relationships and collaborations </w:t>
      </w:r>
    </w:p>
    <w:p w14:paraId="5535C27A" w14:textId="7AE528BE" w:rsidR="00425878" w:rsidRPr="00425878" w:rsidRDefault="00425878" w:rsidP="004258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Equips university graduates to develop creative solutions to today’s most pressing issues  </w:t>
      </w:r>
    </w:p>
    <w:p w14:paraId="4458F490" w14:textId="43055C83" w:rsidR="00425878" w:rsidRPr="00425878" w:rsidRDefault="00425878" w:rsidP="00425878">
      <w:pPr>
        <w:rPr>
          <w:rFonts w:asciiTheme="majorHAnsi" w:hAnsiTheme="majorHAnsi" w:cstheme="majorHAnsi"/>
        </w:rPr>
      </w:pPr>
    </w:p>
    <w:p w14:paraId="6A672326" w14:textId="77777777" w:rsidR="00425878" w:rsidRDefault="00425878" w:rsidP="00425878">
      <w:pPr>
        <w:rPr>
          <w:rFonts w:asciiTheme="majorHAnsi" w:hAnsiTheme="majorHAnsi" w:cstheme="majorHAnsi"/>
          <w:b/>
          <w:bCs/>
        </w:rPr>
      </w:pPr>
    </w:p>
    <w:p w14:paraId="3FBAD5AC" w14:textId="069873CD" w:rsidR="00425878" w:rsidRPr="00B118E4" w:rsidRDefault="00425878" w:rsidP="00425878">
      <w:pPr>
        <w:jc w:val="center"/>
        <w:rPr>
          <w:rFonts w:asciiTheme="majorHAnsi" w:hAnsiTheme="majorHAnsi" w:cstheme="majorHAnsi"/>
          <w:b/>
          <w:bCs/>
          <w:color w:val="7030A0"/>
          <w:sz w:val="28"/>
          <w:szCs w:val="28"/>
        </w:rPr>
      </w:pPr>
      <w:r w:rsidRPr="00B118E4">
        <w:rPr>
          <w:rFonts w:asciiTheme="majorHAnsi" w:hAnsiTheme="majorHAnsi" w:cstheme="majorHAnsi"/>
          <w:b/>
          <w:bCs/>
          <w:color w:val="7030A0"/>
          <w:sz w:val="28"/>
          <w:szCs w:val="28"/>
        </w:rPr>
        <w:t>Getting started: Creating a Service-Learning Course</w:t>
      </w:r>
    </w:p>
    <w:p w14:paraId="2694A82E" w14:textId="3004C727" w:rsidR="00425878" w:rsidRPr="00425878" w:rsidRDefault="00425878" w:rsidP="00425878">
      <w:pPr>
        <w:rPr>
          <w:rFonts w:asciiTheme="majorHAnsi" w:hAnsiTheme="majorHAnsi" w:cstheme="majorHAnsi"/>
        </w:rPr>
      </w:pPr>
    </w:p>
    <w:p w14:paraId="2EFFE1E2" w14:textId="219F3BDE" w:rsidR="00425878" w:rsidRPr="00425878" w:rsidRDefault="00425878" w:rsidP="00B118E4">
      <w:pPr>
        <w:jc w:val="both"/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The Office of Service-Learning and Volunteer Programs offers resources to assist faculty with the creation of service-learning courses through:</w:t>
      </w:r>
    </w:p>
    <w:p w14:paraId="7F3A5B7C" w14:textId="77777777" w:rsidR="00425878" w:rsidRPr="00425878" w:rsidRDefault="00425878" w:rsidP="00425878">
      <w:pPr>
        <w:rPr>
          <w:rFonts w:asciiTheme="majorHAnsi" w:hAnsiTheme="majorHAnsi" w:cstheme="majorHAnsi"/>
        </w:rPr>
      </w:pPr>
    </w:p>
    <w:p w14:paraId="171589BC" w14:textId="437E46DD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One-on-one consulting around implementing and designing service-learning projects</w:t>
      </w:r>
    </w:p>
    <w:p w14:paraId="5E715304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p w14:paraId="188698B1" w14:textId="547CE265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Assistance in identifying community partners interested in collaborating with students and faculty</w:t>
      </w:r>
    </w:p>
    <w:p w14:paraId="56061C73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p w14:paraId="544AB19F" w14:textId="69E855F0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Workshops and professional development opportunities</w:t>
      </w:r>
    </w:p>
    <w:p w14:paraId="1135B567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p w14:paraId="568E9030" w14:textId="241B4CF0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 xml:space="preserve">A service-learning resource library of journals, books, articles, sample syllabi, practitioner guides, etc. </w:t>
      </w:r>
    </w:p>
    <w:p w14:paraId="466348B0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p w14:paraId="3A462E07" w14:textId="12D25731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The Service-Learning Faculty Work Group</w:t>
      </w:r>
      <w:r>
        <w:rPr>
          <w:rFonts w:asciiTheme="majorHAnsi" w:hAnsiTheme="majorHAnsi" w:cstheme="majorHAnsi"/>
        </w:rPr>
        <w:t xml:space="preserve">, </w:t>
      </w:r>
      <w:r w:rsidRPr="00425878">
        <w:rPr>
          <w:rFonts w:asciiTheme="majorHAnsi" w:hAnsiTheme="majorHAnsi" w:cstheme="majorHAnsi"/>
        </w:rPr>
        <w:t>comprised of faculty from a range of disciples who promote service-learning by engaging with new faculty who are interested in this teaching method</w:t>
      </w:r>
    </w:p>
    <w:p w14:paraId="428FDCED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p w14:paraId="23EF43B6" w14:textId="1D9CF52A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The Service-Learning Faculty Associate</w:t>
      </w:r>
      <w:r>
        <w:rPr>
          <w:rFonts w:asciiTheme="majorHAnsi" w:hAnsiTheme="majorHAnsi" w:cstheme="majorHAnsi"/>
        </w:rPr>
        <w:t>, who</w:t>
      </w:r>
      <w:r w:rsidRPr="00425878">
        <w:rPr>
          <w:rFonts w:asciiTheme="majorHAnsi" w:hAnsiTheme="majorHAnsi" w:cstheme="majorHAnsi"/>
        </w:rPr>
        <w:t xml:space="preserve"> coordinates service-learning efforts while educating faculty on the benefits of service-learning. The 2019-2020 Faculty Associate is Dr. Ashlie Delshad (</w:t>
      </w:r>
      <w:hyperlink r:id="rId6" w:history="1">
        <w:r w:rsidRPr="00425878">
          <w:rPr>
            <w:rStyle w:val="Hyperlink"/>
            <w:rFonts w:asciiTheme="majorHAnsi" w:hAnsiTheme="majorHAnsi" w:cstheme="majorHAnsi"/>
          </w:rPr>
          <w:t>adelshad@wcupa.edu</w:t>
        </w:r>
      </w:hyperlink>
      <w:r w:rsidRPr="00425878">
        <w:rPr>
          <w:rFonts w:asciiTheme="majorHAnsi" w:hAnsiTheme="majorHAnsi" w:cstheme="majorHAnsi"/>
        </w:rPr>
        <w:t xml:space="preserve">) </w:t>
      </w:r>
    </w:p>
    <w:p w14:paraId="31B47849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p w14:paraId="7E12C444" w14:textId="7CD499FB" w:rsidR="00425878" w:rsidRPr="00425878" w:rsidRDefault="00425878" w:rsidP="0042587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425878">
        <w:rPr>
          <w:rFonts w:asciiTheme="majorHAnsi" w:hAnsiTheme="majorHAnsi" w:cstheme="majorHAnsi"/>
        </w:rPr>
        <w:t>Associate Director for Service-Learning and Volunteer Programs, Pam Frontino, is available to support faculty interested in the pedagogy of service-learning (</w:t>
      </w:r>
      <w:hyperlink r:id="rId7" w:history="1">
        <w:r w:rsidRPr="00425878">
          <w:rPr>
            <w:rStyle w:val="Hyperlink"/>
            <w:rFonts w:asciiTheme="majorHAnsi" w:hAnsiTheme="majorHAnsi" w:cstheme="majorHAnsi"/>
          </w:rPr>
          <w:t>pfrontino@wcupa.edu</w:t>
        </w:r>
      </w:hyperlink>
      <w:r w:rsidRPr="00425878">
        <w:rPr>
          <w:rFonts w:asciiTheme="majorHAnsi" w:hAnsiTheme="majorHAnsi" w:cstheme="majorHAnsi"/>
        </w:rPr>
        <w:t xml:space="preserve">)  </w:t>
      </w:r>
    </w:p>
    <w:p w14:paraId="1E23D7EC" w14:textId="77777777" w:rsidR="00425878" w:rsidRPr="00425878" w:rsidRDefault="00425878" w:rsidP="00425878">
      <w:pPr>
        <w:pStyle w:val="ListParagraph"/>
        <w:rPr>
          <w:rFonts w:asciiTheme="majorHAnsi" w:hAnsiTheme="majorHAnsi" w:cstheme="majorHAnsi"/>
        </w:rPr>
      </w:pPr>
    </w:p>
    <w:bookmarkStart w:id="0" w:name="_GoBack"/>
    <w:bookmarkEnd w:id="0"/>
    <w:p w14:paraId="7B4E6A47" w14:textId="32EE65CF" w:rsidR="00425878" w:rsidRDefault="00425878" w:rsidP="0042587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7A83C" wp14:editId="273E477C">
                <wp:simplePos x="0" y="0"/>
                <wp:positionH relativeFrom="column">
                  <wp:posOffset>2139768</wp:posOffset>
                </wp:positionH>
                <wp:positionV relativeFrom="paragraph">
                  <wp:posOffset>3557905</wp:posOffset>
                </wp:positionV>
                <wp:extent cx="1436915" cy="742950"/>
                <wp:effectExtent l="0" t="0" r="1143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747AA" w14:textId="1BDEDC6E" w:rsidR="00425878" w:rsidRPr="00425878" w:rsidRDefault="00425878" w:rsidP="0042587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2587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Civic Responsibility</w:t>
                            </w:r>
                          </w:p>
                          <w:p w14:paraId="4FBB1D02" w14:textId="399F5091" w:rsidR="00425878" w:rsidRPr="00425878" w:rsidRDefault="00425878" w:rsidP="0042587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Service experience promotes active citizenship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7A83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68.5pt;margin-top:280.15pt;width:113.15pt;height:5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" fillcolor="white [3201]" strokeweight=".5pt">
                <v:textbox>
                  <w:txbxContent>
                    <w:p w14:paraId="69F747AA" w14:textId="1BDEDC6E" w:rsidR="00425878" w:rsidRPr="00425878" w:rsidRDefault="00425878" w:rsidP="0042587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25878">
                        <w:rPr>
                          <w:b/>
                          <w:bCs/>
                          <w:sz w:val="20"/>
                          <w:szCs w:val="20"/>
                        </w:rPr>
                        <w:t>Civic Responsibility</w:t>
                      </w:r>
                    </w:p>
                    <w:p w14:paraId="4FBB1D02" w14:textId="399F5091" w:rsidR="00425878" w:rsidRPr="00425878" w:rsidRDefault="00425878" w:rsidP="0042587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Service experience promotes active citizenship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5878" w:rsidSect="00425878">
      <w:pgSz w:w="12240" w:h="15840"/>
      <w:pgMar w:top="1440" w:right="1440" w:bottom="1440" w:left="1440" w:header="720" w:footer="720" w:gutter="0"/>
      <w:pgBorders w:offsetFrom="page">
        <w:top w:val="single" w:sz="24" w:space="24" w:color="FFC000" w:themeColor="accent4"/>
        <w:left w:val="single" w:sz="24" w:space="24" w:color="FFC000" w:themeColor="accent4"/>
        <w:bottom w:val="single" w:sz="24" w:space="24" w:color="FFC000" w:themeColor="accent4"/>
        <w:right w:val="single" w:sz="24" w:space="24" w:color="FFC000" w:themeColor="accent4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B28D8"/>
    <w:multiLevelType w:val="hybridMultilevel"/>
    <w:tmpl w:val="668800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1461F"/>
    <w:multiLevelType w:val="hybridMultilevel"/>
    <w:tmpl w:val="9574E9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76D61"/>
    <w:multiLevelType w:val="hybridMultilevel"/>
    <w:tmpl w:val="D00CF8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D7CFB"/>
    <w:multiLevelType w:val="hybridMultilevel"/>
    <w:tmpl w:val="089A63E8"/>
    <w:lvl w:ilvl="0" w:tplc="313A068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5296E"/>
    <w:multiLevelType w:val="hybridMultilevel"/>
    <w:tmpl w:val="4A2E4A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C1C7A"/>
    <w:multiLevelType w:val="hybridMultilevel"/>
    <w:tmpl w:val="3F1685D0"/>
    <w:lvl w:ilvl="0" w:tplc="04090003">
      <w:start w:val="1"/>
      <w:numFmt w:val="bullet"/>
      <w:lvlText w:val="o"/>
      <w:lvlJc w:val="left"/>
      <w:pPr>
        <w:ind w:left="77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878"/>
    <w:rsid w:val="00425878"/>
    <w:rsid w:val="00B118E4"/>
    <w:rsid w:val="00CD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F52B3"/>
  <w15:chartTrackingRefBased/>
  <w15:docId w15:val="{4C9291F0-477D-B848-ABAF-06375A17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58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8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58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87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87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frontino@wcupa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elshad@wcupa.ed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Frontino, Pamela</dc:creator>
  <cp:keywords/>
  <dc:description/>
  <cp:lastModifiedBy>Frontino, Pamela</cp:lastModifiedBy>
  <cp:revision>2</cp:revision>
  <dcterms:created xsi:type="dcterms:W3CDTF">2019-07-09T17:17:00Z</dcterms:created>
  <dcterms:modified xsi:type="dcterms:W3CDTF">2019-07-09T17:17:00Z</dcterms:modified>
</cp:coreProperties>
</file>